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DBAA3" w14:textId="5BF1221D" w:rsidR="00816C9D" w:rsidRPr="007E36DA" w:rsidRDefault="00AC5DDB" w:rsidP="00816C9D">
      <w:pPr>
        <w:tabs>
          <w:tab w:val="left" w:pos="1985"/>
          <w:tab w:val="left" w:pos="7920"/>
        </w:tabs>
        <w:spacing w:after="0"/>
        <w:jc w:val="both"/>
        <w:rPr>
          <w:rFonts w:ascii="Arial" w:hAnsi="Arial" w:cs="Arial"/>
          <w:b/>
          <w:sz w:val="24"/>
        </w:rPr>
      </w:pPr>
      <w:bookmarkStart w:id="0" w:name="_Toc508617208"/>
      <w:r w:rsidRPr="007E36DA">
        <w:rPr>
          <w:rFonts w:ascii="Arial" w:hAnsi="Arial" w:cs="Arial"/>
          <w:b/>
          <w:sz w:val="24"/>
        </w:rPr>
        <w:t xml:space="preserve">3GPP TSG-RAN WG4 Meeting </w:t>
      </w:r>
      <w:r w:rsidR="00D5113B" w:rsidRPr="007E36DA">
        <w:rPr>
          <w:rFonts w:ascii="Arial" w:hAnsi="Arial" w:cs="Arial"/>
          <w:b/>
          <w:sz w:val="24"/>
          <w:szCs w:val="24"/>
        </w:rPr>
        <w:t>#</w:t>
      </w:r>
      <w:r w:rsidR="00363ED2" w:rsidRPr="007E36DA">
        <w:rPr>
          <w:rFonts w:ascii="Arial" w:hAnsi="Arial" w:cs="Arial"/>
          <w:b/>
          <w:sz w:val="24"/>
          <w:szCs w:val="24"/>
        </w:rPr>
        <w:t>1</w:t>
      </w:r>
      <w:r w:rsidR="00AA0A1D" w:rsidRPr="007E36DA">
        <w:rPr>
          <w:rFonts w:ascii="Arial" w:hAnsi="Arial" w:cs="Arial"/>
          <w:b/>
          <w:sz w:val="24"/>
          <w:szCs w:val="24"/>
        </w:rPr>
        <w:t>10</w:t>
      </w:r>
      <w:r w:rsidR="00AE116C" w:rsidRPr="007E36DA">
        <w:rPr>
          <w:rFonts w:ascii="Arial" w:hAnsi="Arial" w:cs="Arial"/>
          <w:b/>
          <w:sz w:val="24"/>
        </w:rPr>
        <w:tab/>
      </w:r>
      <w:r w:rsidR="009A7583" w:rsidRPr="007E36DA">
        <w:rPr>
          <w:rFonts w:ascii="Arial" w:hAnsi="Arial" w:cs="Arial"/>
          <w:b/>
          <w:sz w:val="24"/>
        </w:rPr>
        <w:t>R4-2401538</w:t>
      </w:r>
      <w:r w:rsidR="00AE116C" w:rsidRPr="007E36DA">
        <w:rPr>
          <w:rFonts w:ascii="Arial" w:hAnsi="Arial" w:cs="Arial"/>
          <w:b/>
          <w:sz w:val="24"/>
        </w:rPr>
        <w:br/>
      </w:r>
      <w:r w:rsidR="00AA0A1D" w:rsidRPr="007E36DA">
        <w:rPr>
          <w:rFonts w:ascii="Arial" w:hAnsi="Arial" w:cs="Arial"/>
          <w:b/>
          <w:sz w:val="24"/>
        </w:rPr>
        <w:t>Athens, GR, 26 Feb – 01 Mar, 2024</w:t>
      </w:r>
    </w:p>
    <w:p w14:paraId="193DD0AA" w14:textId="77777777" w:rsidR="00816C9D" w:rsidRPr="007E36DA" w:rsidRDefault="00816C9D" w:rsidP="00816C9D">
      <w:pPr>
        <w:rPr>
          <w:rFonts w:ascii="Arial" w:hAnsi="Arial" w:cs="Arial"/>
          <w:b/>
          <w:sz w:val="24"/>
          <w:szCs w:val="24"/>
        </w:rPr>
      </w:pPr>
    </w:p>
    <w:p w14:paraId="737ACE3D" w14:textId="4E3D0FDA"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Agenda item:</w:t>
      </w:r>
      <w:r w:rsidRPr="007E36DA">
        <w:rPr>
          <w:rFonts w:ascii="Arial" w:hAnsi="Arial" w:cs="Arial"/>
          <w:b/>
          <w:sz w:val="24"/>
          <w:szCs w:val="24"/>
        </w:rPr>
        <w:tab/>
      </w:r>
      <w:r w:rsidR="00787CCE" w:rsidRPr="007E36DA">
        <w:rPr>
          <w:rFonts w:ascii="Arial" w:hAnsi="Arial" w:cs="Arial"/>
          <w:b/>
          <w:sz w:val="24"/>
          <w:szCs w:val="24"/>
        </w:rPr>
        <w:t>8</w:t>
      </w:r>
      <w:r w:rsidR="00C7694D" w:rsidRPr="007E36DA">
        <w:rPr>
          <w:rFonts w:ascii="Arial" w:hAnsi="Arial" w:cs="Arial"/>
          <w:b/>
          <w:sz w:val="24"/>
          <w:szCs w:val="24"/>
        </w:rPr>
        <w:t>.</w:t>
      </w:r>
      <w:r w:rsidR="00787CCE" w:rsidRPr="007E36DA">
        <w:rPr>
          <w:rFonts w:ascii="Arial" w:hAnsi="Arial" w:cs="Arial"/>
          <w:b/>
          <w:sz w:val="24"/>
          <w:szCs w:val="24"/>
        </w:rPr>
        <w:t>1</w:t>
      </w:r>
      <w:r w:rsidR="00AA0A1D" w:rsidRPr="007E36DA">
        <w:rPr>
          <w:rFonts w:ascii="Arial" w:hAnsi="Arial" w:cs="Arial"/>
          <w:b/>
          <w:sz w:val="24"/>
          <w:szCs w:val="24"/>
        </w:rPr>
        <w:t>1</w:t>
      </w:r>
      <w:r w:rsidR="00913FDE" w:rsidRPr="007E36DA">
        <w:rPr>
          <w:rFonts w:ascii="Arial" w:hAnsi="Arial" w:cs="Arial"/>
          <w:b/>
          <w:sz w:val="24"/>
          <w:szCs w:val="24"/>
        </w:rPr>
        <w:t>.</w:t>
      </w:r>
      <w:r w:rsidR="00AA0A1D" w:rsidRPr="007E36DA">
        <w:rPr>
          <w:rFonts w:ascii="Arial" w:hAnsi="Arial" w:cs="Arial"/>
          <w:b/>
          <w:sz w:val="24"/>
          <w:szCs w:val="24"/>
        </w:rPr>
        <w:t>1</w:t>
      </w:r>
      <w:r w:rsidR="00787CCE" w:rsidRPr="007E36DA">
        <w:rPr>
          <w:rFonts w:ascii="Arial" w:hAnsi="Arial" w:cs="Arial"/>
          <w:b/>
          <w:sz w:val="24"/>
          <w:szCs w:val="24"/>
        </w:rPr>
        <w:t>.</w:t>
      </w:r>
      <w:r w:rsidR="00AA0A1D" w:rsidRPr="007E36DA">
        <w:rPr>
          <w:rFonts w:ascii="Arial" w:hAnsi="Arial" w:cs="Arial"/>
          <w:b/>
          <w:sz w:val="24"/>
          <w:szCs w:val="24"/>
        </w:rPr>
        <w:t>3</w:t>
      </w:r>
    </w:p>
    <w:p w14:paraId="4946FB1D" w14:textId="1AC3FB5E"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Source:</w:t>
      </w:r>
      <w:r w:rsidRPr="007E36DA">
        <w:rPr>
          <w:rFonts w:ascii="Arial" w:hAnsi="Arial" w:cs="Arial"/>
          <w:b/>
          <w:sz w:val="24"/>
          <w:szCs w:val="24"/>
        </w:rPr>
        <w:tab/>
      </w:r>
      <w:r w:rsidR="00D5113B" w:rsidRPr="007E36DA">
        <w:rPr>
          <w:rFonts w:ascii="Arial" w:hAnsi="Arial" w:cs="Arial"/>
          <w:b/>
          <w:sz w:val="24"/>
          <w:szCs w:val="24"/>
        </w:rPr>
        <w:t>vivo</w:t>
      </w:r>
    </w:p>
    <w:p w14:paraId="431C523D" w14:textId="0ED8DDB8" w:rsidR="00816C9D" w:rsidRPr="007E36DA" w:rsidRDefault="00816C9D" w:rsidP="00816C9D">
      <w:pPr>
        <w:tabs>
          <w:tab w:val="left" w:pos="2250"/>
        </w:tabs>
        <w:ind w:left="2160" w:hanging="2160"/>
        <w:rPr>
          <w:rFonts w:ascii="Arial" w:hAnsi="Arial" w:cs="Arial"/>
          <w:b/>
          <w:sz w:val="24"/>
          <w:szCs w:val="24"/>
        </w:rPr>
      </w:pPr>
      <w:r w:rsidRPr="007E36DA">
        <w:rPr>
          <w:rFonts w:ascii="Arial" w:hAnsi="Arial" w:cs="Arial"/>
          <w:b/>
          <w:sz w:val="24"/>
          <w:szCs w:val="24"/>
        </w:rPr>
        <w:t>Title:</w:t>
      </w:r>
      <w:r w:rsidRPr="007E36DA">
        <w:rPr>
          <w:rFonts w:ascii="Arial" w:hAnsi="Arial" w:cs="Arial"/>
          <w:b/>
          <w:sz w:val="24"/>
          <w:szCs w:val="24"/>
        </w:rPr>
        <w:tab/>
      </w:r>
      <w:bookmarkStart w:id="1" w:name="_Hlk68098771"/>
      <w:r w:rsidR="008A4AA3" w:rsidRPr="007E36DA">
        <w:rPr>
          <w:rFonts w:ascii="Arial" w:hAnsi="Arial" w:cs="Arial"/>
          <w:b/>
          <w:sz w:val="24"/>
          <w:szCs w:val="24"/>
        </w:rPr>
        <w:t>General discussions and MU impacts of TRP TRS topic</w:t>
      </w:r>
      <w:r w:rsidR="00E3219B" w:rsidRPr="007E36DA">
        <w:rPr>
          <w:rFonts w:ascii="Arial" w:hAnsi="Arial" w:cs="Arial" w:hint="eastAsia"/>
          <w:b/>
          <w:sz w:val="24"/>
          <w:szCs w:val="24"/>
        </w:rPr>
        <w:t>s</w:t>
      </w:r>
      <w:r w:rsidR="00256757" w:rsidRPr="007E36DA">
        <w:rPr>
          <w:rFonts w:ascii="Arial" w:hAnsi="Arial" w:cs="Arial"/>
          <w:b/>
          <w:sz w:val="24"/>
          <w:szCs w:val="24"/>
        </w:rPr>
        <w:t xml:space="preserve"> </w:t>
      </w:r>
      <w:bookmarkEnd w:id="1"/>
      <w:r w:rsidR="00D5113B" w:rsidRPr="007E36DA">
        <w:rPr>
          <w:rFonts w:ascii="Arial" w:hAnsi="Arial" w:cs="Arial"/>
          <w:b/>
          <w:sz w:val="24"/>
          <w:szCs w:val="24"/>
        </w:rPr>
        <w:t xml:space="preserve"> </w:t>
      </w:r>
    </w:p>
    <w:p w14:paraId="308BCBAC" w14:textId="77777777"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Document for:</w:t>
      </w:r>
      <w:r w:rsidRPr="007E36DA">
        <w:rPr>
          <w:rFonts w:ascii="Arial" w:hAnsi="Arial" w:cs="Arial"/>
          <w:b/>
          <w:sz w:val="24"/>
          <w:szCs w:val="24"/>
        </w:rPr>
        <w:tab/>
        <w:t>Approval</w:t>
      </w:r>
    </w:p>
    <w:p w14:paraId="7E115355" w14:textId="77777777" w:rsidR="00816C9D" w:rsidRPr="007E36DA" w:rsidRDefault="00816C9D" w:rsidP="00EB7A08">
      <w:pPr>
        <w:pStyle w:val="1"/>
        <w:ind w:left="567" w:hanging="567"/>
        <w:rPr>
          <w:lang w:val="en-US"/>
        </w:rPr>
      </w:pPr>
      <w:r w:rsidRPr="007E36DA">
        <w:rPr>
          <w:lang w:val="en-US"/>
        </w:rPr>
        <w:t>1</w:t>
      </w:r>
      <w:r w:rsidRPr="007E36DA">
        <w:rPr>
          <w:lang w:val="en-US"/>
        </w:rPr>
        <w:tab/>
        <w:t>Introduction</w:t>
      </w:r>
    </w:p>
    <w:p w14:paraId="4C135B63" w14:textId="409F5CB2" w:rsidR="00620E73" w:rsidRPr="007E36DA" w:rsidRDefault="00CF7D77" w:rsidP="00620E73">
      <w:pPr>
        <w:rPr>
          <w:rFonts w:eastAsia="Batang"/>
        </w:rPr>
      </w:pPr>
      <w:r w:rsidRPr="007E36DA">
        <w:rPr>
          <w:rFonts w:eastAsia="Batang"/>
        </w:rPr>
        <w:t xml:space="preserve">The core part of TRP TRS WI has been closed [1][2], with the TR 38.870 v18.0.0 </w:t>
      </w:r>
      <w:r w:rsidR="00610A48" w:rsidRPr="007E36DA">
        <w:rPr>
          <w:rFonts w:eastAsia="Batang"/>
        </w:rPr>
        <w:t xml:space="preserve">being </w:t>
      </w:r>
      <w:r w:rsidRPr="007E36DA">
        <w:rPr>
          <w:rFonts w:eastAsia="Batang"/>
        </w:rPr>
        <w:t xml:space="preserve">released [3]. </w:t>
      </w:r>
      <w:r w:rsidR="00620E73" w:rsidRPr="007E36DA">
        <w:rPr>
          <w:rFonts w:eastAsia="Batang"/>
        </w:rPr>
        <w:t xml:space="preserve">The latest status report summarized the following open issues for </w:t>
      </w:r>
      <w:r w:rsidR="00EC3FCB" w:rsidRPr="007E36DA">
        <w:rPr>
          <w:rFonts w:eastAsia="Batang"/>
        </w:rPr>
        <w:t>performance part</w:t>
      </w:r>
      <w:r w:rsidR="00620E73" w:rsidRPr="007E36DA">
        <w:rPr>
          <w:rFonts w:eastAsia="Batang"/>
        </w:rPr>
        <w:t>:</w:t>
      </w:r>
    </w:p>
    <w:p w14:paraId="06271A9B" w14:textId="11F08430" w:rsidR="00620E73" w:rsidRPr="007E36DA" w:rsidRDefault="00620E73" w:rsidP="00620E73">
      <w:pPr>
        <w:rPr>
          <w:rFonts w:eastAsia="Batang"/>
        </w:rPr>
      </w:pPr>
      <w:r w:rsidRPr="007E36DA">
        <mc:AlternateContent>
          <mc:Choice Requires="wps">
            <w:drawing>
              <wp:inline distT="0" distB="0" distL="0" distR="0" wp14:anchorId="530BD637" wp14:editId="045A6A48">
                <wp:extent cx="6122035" cy="1062318"/>
                <wp:effectExtent l="0" t="0" r="12065" b="24130"/>
                <wp:docPr id="389975386"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062318"/>
                        </a:xfrm>
                        <a:prstGeom prst="rect">
                          <a:avLst/>
                        </a:prstGeom>
                        <a:solidFill>
                          <a:srgbClr val="FFFFFF"/>
                        </a:solidFill>
                        <a:ln w="9525">
                          <a:solidFill>
                            <a:srgbClr val="000000"/>
                          </a:solidFill>
                          <a:miter lim="800000"/>
                          <a:headEnd/>
                          <a:tailEnd/>
                        </a:ln>
                      </wps:spPr>
                      <wps:txbx>
                        <w:txbxContent>
                          <w:p w14:paraId="260B7F13" w14:textId="0DAD4C45" w:rsidR="00620E73" w:rsidRPr="007E36DA" w:rsidRDefault="00EC3FCB" w:rsidP="00620E73">
                            <w:pPr>
                              <w:pStyle w:val="4"/>
                              <w:rPr>
                                <w:sz w:val="20"/>
                                <w:szCs w:val="16"/>
                                <w:lang w:val="en-US" w:eastAsia="ja-JP"/>
                              </w:rPr>
                            </w:pPr>
                            <w:r w:rsidRPr="007E36DA">
                              <w:rPr>
                                <w:sz w:val="20"/>
                                <w:szCs w:val="16"/>
                                <w:lang w:val="en-US" w:eastAsia="ja-JP"/>
                              </w:rPr>
                              <w:t>Performance part</w:t>
                            </w:r>
                          </w:p>
                          <w:p w14:paraId="308C188F" w14:textId="77777777" w:rsidR="00EC3FCB" w:rsidRPr="007E36DA" w:rsidRDefault="00EC3FCB" w:rsidP="00EC3FCB">
                            <w:pPr>
                              <w:pStyle w:val="af5"/>
                              <w:numPr>
                                <w:ilvl w:val="0"/>
                                <w:numId w:val="40"/>
                              </w:numPr>
                              <w:overflowPunct w:val="0"/>
                              <w:autoSpaceDE w:val="0"/>
                              <w:autoSpaceDN w:val="0"/>
                              <w:adjustRightInd w:val="0"/>
                              <w:rPr>
                                <w:rFonts w:ascii="Times New Roman" w:eastAsiaTheme="minorEastAsia" w:hAnsi="Times New Roman"/>
                                <w:sz w:val="18"/>
                                <w:szCs w:val="18"/>
                                <w:lang w:eastAsia="zh-CN"/>
                              </w:rPr>
                            </w:pPr>
                            <w:r w:rsidRPr="007E36DA">
                              <w:rPr>
                                <w:rFonts w:ascii="Times New Roman" w:eastAsiaTheme="minorEastAsia" w:hAnsi="Times New Roman"/>
                                <w:sz w:val="18"/>
                                <w:szCs w:val="18"/>
                                <w:lang w:eastAsia="zh-CN"/>
                              </w:rPr>
                              <w:t>Concluding RC harmonization activity</w:t>
                            </w:r>
                          </w:p>
                          <w:p w14:paraId="0997008B" w14:textId="77777777" w:rsidR="00EC3FCB" w:rsidRPr="007E36DA" w:rsidRDefault="00EC3FCB" w:rsidP="00EC3FCB">
                            <w:pPr>
                              <w:pStyle w:val="af5"/>
                              <w:numPr>
                                <w:ilvl w:val="0"/>
                                <w:numId w:val="40"/>
                              </w:numPr>
                              <w:overflowPunct w:val="0"/>
                              <w:autoSpaceDE w:val="0"/>
                              <w:autoSpaceDN w:val="0"/>
                              <w:adjustRightInd w:val="0"/>
                              <w:rPr>
                                <w:rFonts w:ascii="Times New Roman" w:eastAsiaTheme="minorEastAsia" w:hAnsi="Times New Roman"/>
                                <w:sz w:val="18"/>
                                <w:szCs w:val="18"/>
                                <w:lang w:eastAsia="zh-CN"/>
                              </w:rPr>
                            </w:pPr>
                            <w:r w:rsidRPr="007E36DA">
                              <w:rPr>
                                <w:rFonts w:ascii="Times New Roman" w:eastAsiaTheme="minorEastAsia" w:hAnsi="Times New Roman"/>
                                <w:sz w:val="18"/>
                                <w:szCs w:val="18"/>
                                <w:lang w:eastAsia="zh-CN"/>
                              </w:rPr>
                              <w:t>Concluding AC lab alignment activity</w:t>
                            </w:r>
                          </w:p>
                          <w:p w14:paraId="00FC78C4" w14:textId="77777777" w:rsidR="00EC3FCB" w:rsidRPr="007E36DA" w:rsidRDefault="00EC3FCB" w:rsidP="00EC3FCB">
                            <w:pPr>
                              <w:pStyle w:val="af5"/>
                              <w:numPr>
                                <w:ilvl w:val="0"/>
                                <w:numId w:val="40"/>
                              </w:numPr>
                              <w:overflowPunct w:val="0"/>
                              <w:autoSpaceDE w:val="0"/>
                              <w:autoSpaceDN w:val="0"/>
                              <w:adjustRightInd w:val="0"/>
                              <w:rPr>
                                <w:rFonts w:ascii="Times New Roman" w:eastAsiaTheme="minorEastAsia" w:hAnsi="Times New Roman"/>
                                <w:sz w:val="18"/>
                                <w:szCs w:val="18"/>
                                <w:lang w:eastAsia="zh-CN"/>
                              </w:rPr>
                            </w:pPr>
                            <w:r w:rsidRPr="007E36DA">
                              <w:rPr>
                                <w:rFonts w:ascii="Times New Roman" w:eastAsiaTheme="minorEastAsia" w:hAnsi="Times New Roman"/>
                                <w:sz w:val="18"/>
                                <w:szCs w:val="18"/>
                                <w:lang w:eastAsia="zh-CN"/>
                              </w:rPr>
                              <w:t>Rel-18 TRP TRS measurement campaign</w:t>
                            </w:r>
                          </w:p>
                          <w:p w14:paraId="70B1A761" w14:textId="77777777" w:rsidR="00EC3FCB" w:rsidRPr="007E36DA" w:rsidRDefault="00EC3FCB" w:rsidP="00EC3FCB">
                            <w:pPr>
                              <w:pStyle w:val="af5"/>
                              <w:numPr>
                                <w:ilvl w:val="0"/>
                                <w:numId w:val="40"/>
                              </w:numPr>
                              <w:overflowPunct w:val="0"/>
                              <w:autoSpaceDE w:val="0"/>
                              <w:autoSpaceDN w:val="0"/>
                              <w:adjustRightInd w:val="0"/>
                              <w:rPr>
                                <w:rFonts w:ascii="Times New Roman" w:eastAsiaTheme="minorEastAsia" w:hAnsi="Times New Roman"/>
                                <w:sz w:val="18"/>
                                <w:szCs w:val="18"/>
                                <w:lang w:eastAsia="zh-CN"/>
                              </w:rPr>
                            </w:pPr>
                            <w:r w:rsidRPr="007E36DA">
                              <w:rPr>
                                <w:rFonts w:ascii="Times New Roman" w:eastAsiaTheme="minorEastAsia" w:hAnsi="Times New Roman"/>
                                <w:sz w:val="18"/>
                                <w:szCs w:val="18"/>
                                <w:lang w:eastAsia="zh-CN"/>
                              </w:rPr>
                              <w:t>Specify TRP TRS Requirements</w:t>
                            </w:r>
                          </w:p>
                          <w:p w14:paraId="183DB25E" w14:textId="77777777" w:rsidR="00620E73" w:rsidRPr="007E36DA" w:rsidRDefault="00620E73" w:rsidP="00620E73">
                            <w:pPr>
                              <w:pStyle w:val="af5"/>
                              <w:overflowPunct w:val="0"/>
                              <w:autoSpaceDE w:val="0"/>
                              <w:autoSpaceDN w:val="0"/>
                              <w:adjustRightInd w:val="0"/>
                              <w:spacing w:after="180" w:line="240" w:lineRule="auto"/>
                              <w:ind w:left="0"/>
                              <w:contextualSpacing w:val="0"/>
                              <w:rPr>
                                <w:rFonts w:eastAsia="等线"/>
                                <w:sz w:val="20"/>
                                <w:highlight w:val="green"/>
                                <w:lang w:eastAsia="zh-CN"/>
                              </w:rPr>
                            </w:pPr>
                          </w:p>
                        </w:txbxContent>
                      </wps:txbx>
                      <wps:bodyPr rot="0" vert="horz" wrap="square" lIns="91440" tIns="45720" rIns="91440" bIns="45720" anchor="t" anchorCtr="0" upright="1">
                        <a:noAutofit/>
                      </wps:bodyPr>
                    </wps:wsp>
                  </a:graphicData>
                </a:graphic>
              </wp:inline>
            </w:drawing>
          </mc:Choice>
          <mc:Fallback>
            <w:pict>
              <v:shapetype w14:anchorId="530BD637" id="_x0000_t202" coordsize="21600,21600" o:spt="202" path="m,l,21600r21600,l21600,xe">
                <v:stroke joinstyle="miter"/>
                <v:path gradientshapeok="t" o:connecttype="rect"/>
              </v:shapetype>
              <v:shape id="文本框 3" o:spid="_x0000_s1026" type="#_x0000_t202" style="width:482.05pt;height:8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">
                <v:textbox>
                  <w:txbxContent>
                    <w:p w14:paraId="260B7F13" w14:textId="0DAD4C45" w:rsidR="00620E73" w:rsidRPr="007E36DA" w:rsidRDefault="00EC3FCB" w:rsidP="00620E73">
                      <w:pPr>
                        <w:pStyle w:val="4"/>
                        <w:rPr>
                          <w:sz w:val="20"/>
                          <w:szCs w:val="16"/>
                          <w:lang w:val="en-US" w:eastAsia="ja-JP"/>
                        </w:rPr>
                      </w:pPr>
                      <w:r w:rsidRPr="007E36DA">
                        <w:rPr>
                          <w:sz w:val="20"/>
                          <w:szCs w:val="16"/>
                          <w:lang w:val="en-US" w:eastAsia="ja-JP"/>
                        </w:rPr>
                        <w:t>Performance part</w:t>
                      </w:r>
                    </w:p>
                    <w:p w14:paraId="308C188F" w14:textId="77777777" w:rsidR="00EC3FCB" w:rsidRPr="007E36DA" w:rsidRDefault="00EC3FCB" w:rsidP="00EC3FCB">
                      <w:pPr>
                        <w:pStyle w:val="af5"/>
                        <w:numPr>
                          <w:ilvl w:val="0"/>
                          <w:numId w:val="40"/>
                        </w:numPr>
                        <w:overflowPunct w:val="0"/>
                        <w:autoSpaceDE w:val="0"/>
                        <w:autoSpaceDN w:val="0"/>
                        <w:adjustRightInd w:val="0"/>
                        <w:rPr>
                          <w:rFonts w:ascii="Times New Roman" w:eastAsiaTheme="minorEastAsia" w:hAnsi="Times New Roman"/>
                          <w:sz w:val="18"/>
                          <w:szCs w:val="18"/>
                          <w:lang w:eastAsia="zh-CN"/>
                        </w:rPr>
                      </w:pPr>
                      <w:r w:rsidRPr="007E36DA">
                        <w:rPr>
                          <w:rFonts w:ascii="Times New Roman" w:eastAsiaTheme="minorEastAsia" w:hAnsi="Times New Roman"/>
                          <w:sz w:val="18"/>
                          <w:szCs w:val="18"/>
                          <w:lang w:eastAsia="zh-CN"/>
                        </w:rPr>
                        <w:t>Concluding RC harmonization activity</w:t>
                      </w:r>
                    </w:p>
                    <w:p w14:paraId="0997008B" w14:textId="77777777" w:rsidR="00EC3FCB" w:rsidRPr="007E36DA" w:rsidRDefault="00EC3FCB" w:rsidP="00EC3FCB">
                      <w:pPr>
                        <w:pStyle w:val="af5"/>
                        <w:numPr>
                          <w:ilvl w:val="0"/>
                          <w:numId w:val="40"/>
                        </w:numPr>
                        <w:overflowPunct w:val="0"/>
                        <w:autoSpaceDE w:val="0"/>
                        <w:autoSpaceDN w:val="0"/>
                        <w:adjustRightInd w:val="0"/>
                        <w:rPr>
                          <w:rFonts w:ascii="Times New Roman" w:eastAsiaTheme="minorEastAsia" w:hAnsi="Times New Roman"/>
                          <w:sz w:val="18"/>
                          <w:szCs w:val="18"/>
                          <w:lang w:eastAsia="zh-CN"/>
                        </w:rPr>
                      </w:pPr>
                      <w:r w:rsidRPr="007E36DA">
                        <w:rPr>
                          <w:rFonts w:ascii="Times New Roman" w:eastAsiaTheme="minorEastAsia" w:hAnsi="Times New Roman"/>
                          <w:sz w:val="18"/>
                          <w:szCs w:val="18"/>
                          <w:lang w:eastAsia="zh-CN"/>
                        </w:rPr>
                        <w:t>Concluding AC lab alignment activity</w:t>
                      </w:r>
                    </w:p>
                    <w:p w14:paraId="00FC78C4" w14:textId="77777777" w:rsidR="00EC3FCB" w:rsidRPr="007E36DA" w:rsidRDefault="00EC3FCB" w:rsidP="00EC3FCB">
                      <w:pPr>
                        <w:pStyle w:val="af5"/>
                        <w:numPr>
                          <w:ilvl w:val="0"/>
                          <w:numId w:val="40"/>
                        </w:numPr>
                        <w:overflowPunct w:val="0"/>
                        <w:autoSpaceDE w:val="0"/>
                        <w:autoSpaceDN w:val="0"/>
                        <w:adjustRightInd w:val="0"/>
                        <w:rPr>
                          <w:rFonts w:ascii="Times New Roman" w:eastAsiaTheme="minorEastAsia" w:hAnsi="Times New Roman"/>
                          <w:sz w:val="18"/>
                          <w:szCs w:val="18"/>
                          <w:lang w:eastAsia="zh-CN"/>
                        </w:rPr>
                      </w:pPr>
                      <w:r w:rsidRPr="007E36DA">
                        <w:rPr>
                          <w:rFonts w:ascii="Times New Roman" w:eastAsiaTheme="minorEastAsia" w:hAnsi="Times New Roman"/>
                          <w:sz w:val="18"/>
                          <w:szCs w:val="18"/>
                          <w:lang w:eastAsia="zh-CN"/>
                        </w:rPr>
                        <w:t>Rel-18 TRP TRS measurement campaign</w:t>
                      </w:r>
                    </w:p>
                    <w:p w14:paraId="70B1A761" w14:textId="77777777" w:rsidR="00EC3FCB" w:rsidRPr="007E36DA" w:rsidRDefault="00EC3FCB" w:rsidP="00EC3FCB">
                      <w:pPr>
                        <w:pStyle w:val="af5"/>
                        <w:numPr>
                          <w:ilvl w:val="0"/>
                          <w:numId w:val="40"/>
                        </w:numPr>
                        <w:overflowPunct w:val="0"/>
                        <w:autoSpaceDE w:val="0"/>
                        <w:autoSpaceDN w:val="0"/>
                        <w:adjustRightInd w:val="0"/>
                        <w:rPr>
                          <w:rFonts w:ascii="Times New Roman" w:eastAsiaTheme="minorEastAsia" w:hAnsi="Times New Roman"/>
                          <w:sz w:val="18"/>
                          <w:szCs w:val="18"/>
                          <w:lang w:eastAsia="zh-CN"/>
                        </w:rPr>
                      </w:pPr>
                      <w:r w:rsidRPr="007E36DA">
                        <w:rPr>
                          <w:rFonts w:ascii="Times New Roman" w:eastAsiaTheme="minorEastAsia" w:hAnsi="Times New Roman"/>
                          <w:sz w:val="18"/>
                          <w:szCs w:val="18"/>
                          <w:lang w:eastAsia="zh-CN"/>
                        </w:rPr>
                        <w:t>Specify TRP TRS Requirements</w:t>
                      </w:r>
                    </w:p>
                    <w:p w14:paraId="183DB25E" w14:textId="77777777" w:rsidR="00620E73" w:rsidRPr="007E36DA" w:rsidRDefault="00620E73" w:rsidP="00620E73">
                      <w:pPr>
                        <w:pStyle w:val="af5"/>
                        <w:overflowPunct w:val="0"/>
                        <w:autoSpaceDE w:val="0"/>
                        <w:autoSpaceDN w:val="0"/>
                        <w:adjustRightInd w:val="0"/>
                        <w:spacing w:after="180" w:line="240" w:lineRule="auto"/>
                        <w:ind w:left="0"/>
                        <w:contextualSpacing w:val="0"/>
                        <w:rPr>
                          <w:rFonts w:eastAsia="等线"/>
                          <w:sz w:val="20"/>
                          <w:highlight w:val="green"/>
                          <w:lang w:eastAsia="zh-CN"/>
                        </w:rPr>
                      </w:pPr>
                    </w:p>
                  </w:txbxContent>
                </v:textbox>
                <w10:anchorlock/>
              </v:shape>
            </w:pict>
          </mc:Fallback>
        </mc:AlternateContent>
      </w:r>
    </w:p>
    <w:p w14:paraId="0EED5E61" w14:textId="213B09D6" w:rsidR="00EC3FCB" w:rsidRPr="007E36DA" w:rsidRDefault="00610A48" w:rsidP="00DC4B66">
      <w:r w:rsidRPr="007E36DA">
        <w:t>For</w:t>
      </w:r>
      <w:r w:rsidR="00EC3FCB" w:rsidRPr="007E36DA">
        <w:t xml:space="preserve"> the maintenance of core part, one issue is the performance metric down-selection for coherent-UL MIMO. We share our view on it in [4].</w:t>
      </w:r>
    </w:p>
    <w:p w14:paraId="3C3D95FA" w14:textId="6120EE62" w:rsidR="00EC3FCB" w:rsidRPr="007E36DA" w:rsidRDefault="00EC3FCB" w:rsidP="00DC4B66">
      <w:r w:rsidRPr="007E36DA">
        <w:t xml:space="preserve">Moreover, there are some </w:t>
      </w:r>
      <w:r w:rsidR="00610A48" w:rsidRPr="007E36DA">
        <w:t>OTA topics</w:t>
      </w:r>
      <w:r w:rsidRPr="007E36DA">
        <w:t xml:space="preserve"> may not be initial WI scope, but still need some discussions in this </w:t>
      </w:r>
      <w:r w:rsidR="001516EA" w:rsidRPr="007E36DA">
        <w:t>release</w:t>
      </w:r>
      <w:r w:rsidRPr="007E36DA">
        <w:t xml:space="preserve">, e.g., additional CBW for specific </w:t>
      </w:r>
      <w:r w:rsidR="003B7074" w:rsidRPr="007E36DA">
        <w:t xml:space="preserve">NR </w:t>
      </w:r>
      <w:r w:rsidRPr="007E36DA">
        <w:t>band (</w:t>
      </w:r>
      <w:r w:rsidR="00422553" w:rsidRPr="007E36DA">
        <w:t>tasked</w:t>
      </w:r>
      <w:r w:rsidRPr="007E36DA">
        <w:t xml:space="preserve"> in </w:t>
      </w:r>
      <w:r w:rsidR="00422553" w:rsidRPr="007E36DA">
        <w:t xml:space="preserve">RAN4 </w:t>
      </w:r>
      <w:r w:rsidRPr="007E36DA">
        <w:t>WF [</w:t>
      </w:r>
      <w:r w:rsidR="00610A48" w:rsidRPr="007E36DA">
        <w:t>5</w:t>
      </w:r>
      <w:r w:rsidRPr="007E36DA">
        <w:t>])</w:t>
      </w:r>
      <w:r w:rsidR="00422553" w:rsidRPr="007E36DA">
        <w:t xml:space="preserve">, XR </w:t>
      </w:r>
      <w:r w:rsidR="001516EA" w:rsidRPr="007E36DA">
        <w:t xml:space="preserve">device </w:t>
      </w:r>
      <w:r w:rsidR="00422553" w:rsidRPr="007E36DA">
        <w:t>OTA considerations (tasked in RAN-P WF [</w:t>
      </w:r>
      <w:r w:rsidR="00610A48" w:rsidRPr="007E36DA">
        <w:t>6</w:t>
      </w:r>
      <w:r w:rsidR="00422553" w:rsidRPr="007E36DA">
        <w:t>])</w:t>
      </w:r>
      <w:r w:rsidR="001516EA" w:rsidRPr="007E36DA">
        <w:t>.</w:t>
      </w:r>
    </w:p>
    <w:p w14:paraId="44B98F98" w14:textId="2F537D4D" w:rsidR="00DC4B66" w:rsidRPr="007E36DA" w:rsidRDefault="00DC4B66" w:rsidP="00DC4B66">
      <w:r w:rsidRPr="007E36DA">
        <w:t xml:space="preserve">This contribution provides our views on </w:t>
      </w:r>
      <w:r w:rsidR="003B7074" w:rsidRPr="007E36DA">
        <w:t>some general aspects</w:t>
      </w:r>
      <w:r w:rsidR="0022439B" w:rsidRPr="007E36DA">
        <w:t xml:space="preserve"> </w:t>
      </w:r>
      <w:r w:rsidR="0022439B" w:rsidRPr="007E36DA">
        <w:rPr>
          <w:rFonts w:hint="eastAsia"/>
        </w:rPr>
        <w:t>and</w:t>
      </w:r>
      <w:r w:rsidR="0022439B" w:rsidRPr="007E36DA">
        <w:t xml:space="preserve"> MU </w:t>
      </w:r>
      <w:r w:rsidR="0022439B" w:rsidRPr="007E36DA">
        <w:rPr>
          <w:rFonts w:hint="eastAsia"/>
        </w:rPr>
        <w:t>impacts</w:t>
      </w:r>
      <w:r w:rsidR="003B7074" w:rsidRPr="007E36DA">
        <w:t xml:space="preserve"> of </w:t>
      </w:r>
      <w:r w:rsidR="00DF1834" w:rsidRPr="007E36DA">
        <w:t xml:space="preserve">these </w:t>
      </w:r>
      <w:r w:rsidR="003B7074" w:rsidRPr="007E36DA">
        <w:t>TRP TRS topic</w:t>
      </w:r>
      <w:r w:rsidR="00610A48" w:rsidRPr="007E36DA">
        <w:t>s</w:t>
      </w:r>
      <w:r w:rsidRPr="007E36DA">
        <w:t>.</w:t>
      </w:r>
    </w:p>
    <w:p w14:paraId="1DC69F26" w14:textId="77777777" w:rsidR="00696271" w:rsidRPr="007E36DA" w:rsidRDefault="00696271" w:rsidP="00696271">
      <w:pPr>
        <w:pStyle w:val="1"/>
        <w:ind w:left="567" w:hanging="567"/>
        <w:rPr>
          <w:lang w:val="en-US"/>
        </w:rPr>
      </w:pPr>
      <w:r w:rsidRPr="007E36DA">
        <w:rPr>
          <w:lang w:val="en-US"/>
        </w:rPr>
        <w:t>2</w:t>
      </w:r>
      <w:r w:rsidRPr="007E36DA">
        <w:rPr>
          <w:lang w:val="en-US"/>
        </w:rPr>
        <w:tab/>
        <w:t>Discussion</w:t>
      </w:r>
    </w:p>
    <w:p w14:paraId="2FCB6AFC" w14:textId="5FDB8B5F" w:rsidR="009D59E7" w:rsidRPr="007E36DA" w:rsidRDefault="00F72C47" w:rsidP="00F72C47">
      <w:pPr>
        <w:pStyle w:val="5"/>
        <w:rPr>
          <w:lang w:val="en-US" w:eastAsia="zh-CN"/>
        </w:rPr>
      </w:pPr>
      <w:r w:rsidRPr="007E36DA">
        <w:rPr>
          <w:lang w:val="en-US" w:eastAsia="zh-CN"/>
        </w:rPr>
        <w:t xml:space="preserve">2.1 </w:t>
      </w:r>
      <w:r w:rsidR="00485035" w:rsidRPr="007E36DA">
        <w:rPr>
          <w:lang w:val="en-US" w:eastAsia="zh-CN"/>
        </w:rPr>
        <w:t>A</w:t>
      </w:r>
      <w:r w:rsidR="009D59E7" w:rsidRPr="007E36DA">
        <w:rPr>
          <w:lang w:val="en-US" w:eastAsia="zh-CN"/>
        </w:rPr>
        <w:t>dditional CBW for</w:t>
      </w:r>
      <w:r w:rsidR="009D59E7" w:rsidRPr="007E36DA">
        <w:rPr>
          <w:lang w:val="en-US"/>
        </w:rPr>
        <w:t xml:space="preserve"> </w:t>
      </w:r>
      <w:r w:rsidR="009D59E7" w:rsidRPr="007E36DA">
        <w:rPr>
          <w:lang w:val="en-US" w:eastAsia="zh-CN"/>
        </w:rPr>
        <w:t>n28/n41/n77/n78</w:t>
      </w:r>
    </w:p>
    <w:p w14:paraId="67D441FB" w14:textId="445D73A9" w:rsidR="00064DE5" w:rsidRPr="007E36DA" w:rsidRDefault="003B7074" w:rsidP="00577A91">
      <w:pPr>
        <w:rPr>
          <w:rFonts w:eastAsia="等线"/>
          <w:lang w:eastAsia="zh-CN"/>
        </w:rPr>
      </w:pPr>
      <w:r w:rsidRPr="007E36DA">
        <w:rPr>
          <w:rFonts w:eastAsia="等线"/>
          <w:lang w:eastAsia="zh-CN"/>
        </w:rPr>
        <w:t>Regarding the additional CBW for specific NR bands, RAN4#109 meeting</w:t>
      </w:r>
      <w:r w:rsidR="00BA33AE" w:rsidRPr="007E36DA">
        <w:rPr>
          <w:rFonts w:eastAsia="等线"/>
          <w:lang w:eastAsia="zh-CN"/>
        </w:rPr>
        <w:t xml:space="preserve"> </w:t>
      </w:r>
      <w:r w:rsidRPr="007E36DA">
        <w:rPr>
          <w:rFonts w:eastAsia="等线"/>
          <w:lang w:eastAsia="zh-CN"/>
        </w:rPr>
        <w:t>had extensive discussion</w:t>
      </w:r>
      <w:r w:rsidR="008D4DA4" w:rsidRPr="007E36DA">
        <w:rPr>
          <w:rFonts w:eastAsia="等线"/>
          <w:lang w:eastAsia="zh-CN"/>
        </w:rPr>
        <w:t>s</w:t>
      </w:r>
      <w:r w:rsidRPr="007E36DA">
        <w:rPr>
          <w:rFonts w:eastAsia="等线"/>
          <w:lang w:eastAsia="zh-CN"/>
        </w:rPr>
        <w:t xml:space="preserve"> with two offline </w:t>
      </w:r>
      <w:r w:rsidR="008D4DA4" w:rsidRPr="007E36DA">
        <w:rPr>
          <w:rFonts w:eastAsia="等线"/>
          <w:lang w:eastAsia="zh-CN"/>
        </w:rPr>
        <w:t>session</w:t>
      </w:r>
      <w:r w:rsidR="00BA33AE" w:rsidRPr="007E36DA">
        <w:rPr>
          <w:rFonts w:eastAsia="等线"/>
          <w:lang w:eastAsia="zh-CN"/>
        </w:rPr>
        <w:t>s</w:t>
      </w:r>
      <w:r w:rsidR="008D4DA4" w:rsidRPr="007E36DA">
        <w:rPr>
          <w:rFonts w:eastAsia="等线"/>
          <w:lang w:eastAsia="zh-CN"/>
        </w:rPr>
        <w:t xml:space="preserve"> </w:t>
      </w:r>
      <w:r w:rsidRPr="007E36DA">
        <w:rPr>
          <w:rFonts w:eastAsia="等线"/>
          <w:lang w:eastAsia="zh-CN"/>
        </w:rPr>
        <w:t xml:space="preserve">to </w:t>
      </w:r>
      <w:r w:rsidR="008D4DA4" w:rsidRPr="007E36DA">
        <w:rPr>
          <w:rFonts w:eastAsia="等线"/>
          <w:lang w:eastAsia="zh-CN"/>
        </w:rPr>
        <w:t>reach</w:t>
      </w:r>
      <w:r w:rsidRPr="007E36DA">
        <w:rPr>
          <w:rFonts w:eastAsia="等线"/>
          <w:lang w:eastAsia="zh-CN"/>
        </w:rPr>
        <w:t xml:space="preserve"> potential way forward</w:t>
      </w:r>
      <w:r w:rsidR="00840992" w:rsidRPr="007E36DA">
        <w:rPr>
          <w:rFonts w:eastAsia="等线"/>
          <w:lang w:eastAsia="zh-CN"/>
        </w:rPr>
        <w:t>:</w:t>
      </w:r>
    </w:p>
    <w:p w14:paraId="6CF5B8AD" w14:textId="47C56840" w:rsidR="00840992" w:rsidRPr="007E36DA" w:rsidRDefault="00840992" w:rsidP="00577A91">
      <w:pPr>
        <w:rPr>
          <w:rFonts w:eastAsia="等线"/>
          <w:lang w:eastAsia="zh-CN"/>
        </w:rPr>
      </w:pPr>
      <w:r w:rsidRPr="007E36DA">
        <mc:AlternateContent>
          <mc:Choice Requires="wps">
            <w:drawing>
              <wp:inline distT="0" distB="0" distL="0" distR="0" wp14:anchorId="7B3D4B38" wp14:editId="36BEB714">
                <wp:extent cx="6122035" cy="2438400"/>
                <wp:effectExtent l="0" t="0" r="12065" b="19050"/>
                <wp:docPr id="897789164"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438400"/>
                        </a:xfrm>
                        <a:prstGeom prst="rect">
                          <a:avLst/>
                        </a:prstGeom>
                        <a:solidFill>
                          <a:srgbClr val="FFFFFF"/>
                        </a:solidFill>
                        <a:ln w="9525">
                          <a:solidFill>
                            <a:srgbClr val="000000"/>
                          </a:solidFill>
                          <a:miter lim="800000"/>
                          <a:headEnd/>
                          <a:tailEnd/>
                        </a:ln>
                      </wps:spPr>
                      <wps:txbx>
                        <w:txbxContent>
                          <w:p w14:paraId="53AE875D" w14:textId="77777777" w:rsidR="00840992" w:rsidRPr="007E36DA" w:rsidRDefault="00840992" w:rsidP="00840992">
                            <w:pPr>
                              <w:rPr>
                                <w:b/>
                                <w:u w:val="single"/>
                                <w:lang w:eastAsia="ko-KR"/>
                              </w:rPr>
                            </w:pPr>
                            <w:r w:rsidRPr="007E36DA">
                              <w:rPr>
                                <w:b/>
                                <w:u w:val="single"/>
                                <w:lang w:eastAsia="ko-KR"/>
                              </w:rPr>
                              <w:t>Issue 2-4-6: New CBW for band n28/n41/n77/n78 requirements</w:t>
                            </w:r>
                          </w:p>
                          <w:p w14:paraId="698BD812" w14:textId="77777777" w:rsidR="00840992" w:rsidRPr="007E36DA" w:rsidRDefault="00840992" w:rsidP="00840992">
                            <w:pPr>
                              <w:spacing w:after="120"/>
                              <w:rPr>
                                <w:b/>
                                <w:bCs/>
                                <w:szCs w:val="24"/>
                                <w:lang w:eastAsia="zh-CN"/>
                              </w:rPr>
                            </w:pPr>
                            <w:r w:rsidRPr="007E36DA">
                              <w:rPr>
                                <w:b/>
                                <w:bCs/>
                                <w:szCs w:val="24"/>
                                <w:lang w:eastAsia="zh-CN"/>
                              </w:rPr>
                              <w:t>Agreements:</w:t>
                            </w:r>
                          </w:p>
                          <w:p w14:paraId="34ED09D9" w14:textId="77777777" w:rsidR="00840992" w:rsidRPr="007E36DA" w:rsidRDefault="00840992" w:rsidP="00840992">
                            <w:pPr>
                              <w:pStyle w:val="af5"/>
                              <w:numPr>
                                <w:ilvl w:val="0"/>
                                <w:numId w:val="43"/>
                              </w:numPr>
                              <w:spacing w:after="0" w:line="240" w:lineRule="auto"/>
                              <w:ind w:hanging="442"/>
                              <w:contextualSpacing w:val="0"/>
                              <w:rPr>
                                <w:rFonts w:eastAsia="宋体"/>
                                <w:sz w:val="20"/>
                                <w:lang w:eastAsia="zh-CN"/>
                              </w:rPr>
                            </w:pPr>
                            <w:r w:rsidRPr="007E36DA">
                              <w:rPr>
                                <w:rFonts w:eastAsia="宋体"/>
                                <w:sz w:val="20"/>
                                <w:lang w:eastAsia="zh-CN"/>
                              </w:rPr>
                              <w:t xml:space="preserve">Further check next meetings on adding CBW for the above bands for both TRP and TRS testing. </w:t>
                            </w:r>
                          </w:p>
                          <w:p w14:paraId="049FA579" w14:textId="77777777" w:rsidR="00840992" w:rsidRPr="007E36DA" w:rsidRDefault="00840992" w:rsidP="00840992">
                            <w:pPr>
                              <w:pStyle w:val="af5"/>
                              <w:numPr>
                                <w:ilvl w:val="0"/>
                                <w:numId w:val="43"/>
                              </w:numPr>
                              <w:spacing w:after="0" w:line="240" w:lineRule="auto"/>
                              <w:ind w:leftChars="220" w:left="882" w:hanging="442"/>
                              <w:contextualSpacing w:val="0"/>
                              <w:rPr>
                                <w:rFonts w:eastAsia="宋体"/>
                                <w:sz w:val="20"/>
                                <w:lang w:eastAsia="zh-CN"/>
                              </w:rPr>
                            </w:pPr>
                            <w:r w:rsidRPr="007E36DA">
                              <w:rPr>
                                <w:rFonts w:eastAsia="宋体" w:hint="eastAsia"/>
                                <w:sz w:val="20"/>
                                <w:lang w:eastAsia="zh-CN"/>
                              </w:rPr>
                              <w:t>R</w:t>
                            </w:r>
                            <w:r w:rsidRPr="007E36DA">
                              <w:rPr>
                                <w:rFonts w:eastAsia="宋体"/>
                                <w:sz w:val="20"/>
                                <w:lang w:eastAsia="zh-CN"/>
                              </w:rPr>
                              <w:t>AN4 should consider the following aspects:</w:t>
                            </w:r>
                          </w:p>
                          <w:p w14:paraId="7B9BCC0D" w14:textId="77777777" w:rsidR="00840992" w:rsidRPr="007E36DA" w:rsidRDefault="00840992" w:rsidP="00840992">
                            <w:pPr>
                              <w:pStyle w:val="af5"/>
                              <w:numPr>
                                <w:ilvl w:val="0"/>
                                <w:numId w:val="44"/>
                              </w:numPr>
                              <w:spacing w:after="0" w:line="240" w:lineRule="auto"/>
                              <w:ind w:hanging="442"/>
                              <w:contextualSpacing w:val="0"/>
                              <w:rPr>
                                <w:rFonts w:eastAsia="宋体"/>
                                <w:sz w:val="20"/>
                                <w:lang w:eastAsia="zh-CN"/>
                              </w:rPr>
                            </w:pPr>
                            <w:r w:rsidRPr="007E36DA">
                              <w:rPr>
                                <w:rFonts w:eastAsia="宋体"/>
                                <w:sz w:val="20"/>
                                <w:lang w:eastAsia="zh-CN"/>
                              </w:rPr>
                              <w:t>Whether 2 set of requirements will be defined in RAN4 and other certification bodies?</w:t>
                            </w:r>
                          </w:p>
                          <w:p w14:paraId="22EFF84C" w14:textId="77777777" w:rsidR="00840992" w:rsidRPr="007E36DA" w:rsidRDefault="00840992" w:rsidP="00840992">
                            <w:pPr>
                              <w:pStyle w:val="af5"/>
                              <w:numPr>
                                <w:ilvl w:val="0"/>
                                <w:numId w:val="44"/>
                              </w:numPr>
                              <w:spacing w:after="0" w:line="240" w:lineRule="auto"/>
                              <w:ind w:hanging="442"/>
                              <w:contextualSpacing w:val="0"/>
                              <w:rPr>
                                <w:rFonts w:eastAsia="宋体"/>
                                <w:sz w:val="20"/>
                                <w:lang w:eastAsia="zh-CN"/>
                              </w:rPr>
                            </w:pPr>
                            <w:r w:rsidRPr="007E36DA">
                              <w:rPr>
                                <w:rFonts w:eastAsia="宋体" w:hint="eastAsia"/>
                                <w:sz w:val="20"/>
                                <w:lang w:eastAsia="zh-CN"/>
                              </w:rPr>
                              <w:t>W</w:t>
                            </w:r>
                            <w:r w:rsidRPr="007E36DA">
                              <w:rPr>
                                <w:rFonts w:eastAsia="宋体"/>
                                <w:sz w:val="20"/>
                                <w:lang w:eastAsia="zh-CN"/>
                              </w:rPr>
                              <w:t>hether UE should pass both requirements? The logic on requirements applicability.</w:t>
                            </w:r>
                          </w:p>
                          <w:p w14:paraId="6B1552E6" w14:textId="77777777" w:rsidR="00840992" w:rsidRPr="007E36DA" w:rsidRDefault="00840992" w:rsidP="00840992">
                            <w:pPr>
                              <w:pStyle w:val="af5"/>
                              <w:numPr>
                                <w:ilvl w:val="0"/>
                                <w:numId w:val="44"/>
                              </w:numPr>
                              <w:spacing w:after="0" w:line="240" w:lineRule="auto"/>
                              <w:ind w:hanging="442"/>
                              <w:contextualSpacing w:val="0"/>
                              <w:rPr>
                                <w:rFonts w:eastAsia="宋体"/>
                                <w:sz w:val="20"/>
                                <w:lang w:eastAsia="zh-CN"/>
                              </w:rPr>
                            </w:pPr>
                            <w:r w:rsidRPr="007E36DA">
                              <w:rPr>
                                <w:rFonts w:eastAsia="宋体" w:hint="eastAsia"/>
                                <w:sz w:val="20"/>
                                <w:lang w:eastAsia="zh-CN"/>
                              </w:rPr>
                              <w:t>W</w:t>
                            </w:r>
                            <w:r w:rsidRPr="007E36DA">
                              <w:rPr>
                                <w:rFonts w:eastAsia="宋体"/>
                                <w:sz w:val="20"/>
                                <w:lang w:eastAsia="zh-CN"/>
                              </w:rPr>
                              <w:t xml:space="preserve">hat is the consistency of these two sets of requirements, can use </w:t>
                            </w:r>
                            <w:proofErr w:type="gramStart"/>
                            <w:r w:rsidRPr="007E36DA">
                              <w:rPr>
                                <w:rFonts w:eastAsia="宋体"/>
                                <w:sz w:val="20"/>
                                <w:lang w:eastAsia="zh-CN"/>
                              </w:rPr>
                              <w:t>exactly the same</w:t>
                            </w:r>
                            <w:proofErr w:type="gramEnd"/>
                            <w:r w:rsidRPr="007E36DA">
                              <w:rPr>
                                <w:rFonts w:eastAsia="宋体"/>
                                <w:sz w:val="20"/>
                                <w:lang w:eastAsia="zh-CN"/>
                              </w:rPr>
                              <w:t xml:space="preserve"> of conducted REFSENS RB scaling? </w:t>
                            </w:r>
                          </w:p>
                          <w:p w14:paraId="2C1A32D9" w14:textId="77777777" w:rsidR="00840992" w:rsidRPr="007E36DA" w:rsidRDefault="00840992" w:rsidP="00840992">
                            <w:pPr>
                              <w:pStyle w:val="af5"/>
                              <w:numPr>
                                <w:ilvl w:val="0"/>
                                <w:numId w:val="44"/>
                              </w:numPr>
                              <w:spacing w:after="0" w:line="240" w:lineRule="auto"/>
                              <w:ind w:hanging="442"/>
                              <w:contextualSpacing w:val="0"/>
                              <w:rPr>
                                <w:rFonts w:eastAsia="宋体"/>
                                <w:sz w:val="20"/>
                                <w:lang w:eastAsia="zh-CN"/>
                              </w:rPr>
                            </w:pPr>
                            <w:r w:rsidRPr="007E36DA">
                              <w:rPr>
                                <w:rFonts w:eastAsia="宋体"/>
                                <w:sz w:val="20"/>
                                <w:lang w:eastAsia="zh-CN"/>
                              </w:rPr>
                              <w:t>Consider other techniques for testing time reduction? e.g., Single point offset method. Whether there is MU impacts?</w:t>
                            </w:r>
                          </w:p>
                          <w:p w14:paraId="041D7AE3" w14:textId="77777777" w:rsidR="00840992" w:rsidRPr="007E36DA" w:rsidRDefault="00840992" w:rsidP="00840992">
                            <w:pPr>
                              <w:pStyle w:val="af5"/>
                              <w:numPr>
                                <w:ilvl w:val="0"/>
                                <w:numId w:val="44"/>
                              </w:numPr>
                              <w:spacing w:after="0" w:line="240" w:lineRule="auto"/>
                              <w:ind w:hanging="442"/>
                              <w:contextualSpacing w:val="0"/>
                              <w:rPr>
                                <w:rFonts w:eastAsia="宋体"/>
                                <w:sz w:val="20"/>
                                <w:lang w:eastAsia="zh-CN"/>
                              </w:rPr>
                            </w:pPr>
                            <w:r w:rsidRPr="007E36DA">
                              <w:rPr>
                                <w:rFonts w:eastAsia="宋体"/>
                                <w:sz w:val="20"/>
                                <w:lang w:eastAsia="zh-CN"/>
                              </w:rPr>
                              <w:t>What is the test parameter (e.g., aligned with conducted test case, or pure new parameter) for these CBW?</w:t>
                            </w:r>
                          </w:p>
                          <w:p w14:paraId="7A0017F3" w14:textId="77777777" w:rsidR="00840992" w:rsidRPr="007E36DA" w:rsidRDefault="00840992" w:rsidP="00840992">
                            <w:pPr>
                              <w:pStyle w:val="af5"/>
                              <w:numPr>
                                <w:ilvl w:val="0"/>
                                <w:numId w:val="44"/>
                              </w:numPr>
                              <w:spacing w:after="0" w:line="240" w:lineRule="auto"/>
                              <w:ind w:hanging="442"/>
                              <w:contextualSpacing w:val="0"/>
                              <w:rPr>
                                <w:rFonts w:eastAsia="宋体"/>
                                <w:sz w:val="20"/>
                                <w:lang w:eastAsia="zh-CN"/>
                              </w:rPr>
                            </w:pPr>
                            <w:r w:rsidRPr="007E36DA">
                              <w:rPr>
                                <w:rFonts w:eastAsia="宋体"/>
                                <w:sz w:val="20"/>
                                <w:lang w:eastAsia="zh-CN"/>
                              </w:rPr>
                              <w:t>Whether a new measurement activity is needed for this?</w:t>
                            </w:r>
                          </w:p>
                          <w:p w14:paraId="70A3BC09" w14:textId="77777777" w:rsidR="00840992" w:rsidRPr="007E36DA" w:rsidRDefault="00840992" w:rsidP="00840992">
                            <w:pPr>
                              <w:pStyle w:val="af5"/>
                              <w:numPr>
                                <w:ilvl w:val="0"/>
                                <w:numId w:val="44"/>
                              </w:numPr>
                              <w:spacing w:after="0" w:line="240" w:lineRule="auto"/>
                              <w:ind w:hanging="442"/>
                              <w:contextualSpacing w:val="0"/>
                              <w:rPr>
                                <w:rFonts w:eastAsia="宋体"/>
                                <w:sz w:val="20"/>
                                <w:lang w:eastAsia="zh-CN"/>
                              </w:rPr>
                            </w:pPr>
                            <w:r w:rsidRPr="007E36DA">
                              <w:rPr>
                                <w:rFonts w:eastAsia="宋体"/>
                                <w:sz w:val="20"/>
                                <w:lang w:eastAsia="zh-CN"/>
                              </w:rPr>
                              <w:t xml:space="preserve">Whether RAN4 will consider additional bands in the future? </w:t>
                            </w:r>
                          </w:p>
                          <w:p w14:paraId="0B5B4727" w14:textId="77777777" w:rsidR="00840992" w:rsidRPr="007E36DA" w:rsidRDefault="00840992" w:rsidP="00840992">
                            <w:pPr>
                              <w:pStyle w:val="af5"/>
                              <w:overflowPunct w:val="0"/>
                              <w:autoSpaceDE w:val="0"/>
                              <w:autoSpaceDN w:val="0"/>
                              <w:adjustRightInd w:val="0"/>
                              <w:spacing w:after="180" w:line="240" w:lineRule="auto"/>
                              <w:ind w:left="0"/>
                              <w:contextualSpacing w:val="0"/>
                              <w:rPr>
                                <w:rFonts w:eastAsia="等线"/>
                                <w:sz w:val="20"/>
                                <w:highlight w:val="green"/>
                                <w:lang w:eastAsia="zh-CN"/>
                              </w:rPr>
                            </w:pPr>
                          </w:p>
                        </w:txbxContent>
                      </wps:txbx>
                      <wps:bodyPr rot="0" vert="horz" wrap="square" lIns="91440" tIns="45720" rIns="91440" bIns="45720" anchor="t" anchorCtr="0" upright="1">
                        <a:noAutofit/>
                      </wps:bodyPr>
                    </wps:wsp>
                  </a:graphicData>
                </a:graphic>
              </wp:inline>
            </w:drawing>
          </mc:Choice>
          <mc:Fallback>
            <w:pict>
              <v:shape w14:anchorId="7B3D4B38" id="_x0000_s1027" type="#_x0000_t202" style="width:482.05pt;height:1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">
                <v:textbox>
                  <w:txbxContent>
                    <w:p w14:paraId="53AE875D" w14:textId="77777777" w:rsidR="00840992" w:rsidRPr="007E36DA" w:rsidRDefault="00840992" w:rsidP="00840992">
                      <w:pPr>
                        <w:rPr>
                          <w:b/>
                          <w:u w:val="single"/>
                          <w:lang w:eastAsia="ko-KR"/>
                        </w:rPr>
                      </w:pPr>
                      <w:r w:rsidRPr="007E36DA">
                        <w:rPr>
                          <w:b/>
                          <w:u w:val="single"/>
                          <w:lang w:eastAsia="ko-KR"/>
                        </w:rPr>
                        <w:t>Issue 2-4-6: New CBW for band n28/n41/n77/n78 requirements</w:t>
                      </w:r>
                    </w:p>
                    <w:p w14:paraId="698BD812" w14:textId="77777777" w:rsidR="00840992" w:rsidRPr="007E36DA" w:rsidRDefault="00840992" w:rsidP="00840992">
                      <w:pPr>
                        <w:spacing w:after="120"/>
                        <w:rPr>
                          <w:b/>
                          <w:bCs/>
                          <w:szCs w:val="24"/>
                          <w:lang w:eastAsia="zh-CN"/>
                        </w:rPr>
                      </w:pPr>
                      <w:r w:rsidRPr="007E36DA">
                        <w:rPr>
                          <w:b/>
                          <w:bCs/>
                          <w:szCs w:val="24"/>
                          <w:lang w:eastAsia="zh-CN"/>
                        </w:rPr>
                        <w:t>Agreements:</w:t>
                      </w:r>
                    </w:p>
                    <w:p w14:paraId="34ED09D9" w14:textId="77777777" w:rsidR="00840992" w:rsidRPr="007E36DA" w:rsidRDefault="00840992" w:rsidP="00840992">
                      <w:pPr>
                        <w:pStyle w:val="af5"/>
                        <w:numPr>
                          <w:ilvl w:val="0"/>
                          <w:numId w:val="43"/>
                        </w:numPr>
                        <w:spacing w:after="0" w:line="240" w:lineRule="auto"/>
                        <w:ind w:hanging="442"/>
                        <w:contextualSpacing w:val="0"/>
                        <w:rPr>
                          <w:rFonts w:eastAsia="宋体"/>
                          <w:sz w:val="20"/>
                          <w:lang w:eastAsia="zh-CN"/>
                        </w:rPr>
                      </w:pPr>
                      <w:r w:rsidRPr="007E36DA">
                        <w:rPr>
                          <w:rFonts w:eastAsia="宋体"/>
                          <w:sz w:val="20"/>
                          <w:lang w:eastAsia="zh-CN"/>
                        </w:rPr>
                        <w:t xml:space="preserve">Further check next meetings on adding CBW for the above bands for both TRP and TRS testing. </w:t>
                      </w:r>
                    </w:p>
                    <w:p w14:paraId="049FA579" w14:textId="77777777" w:rsidR="00840992" w:rsidRPr="007E36DA" w:rsidRDefault="00840992" w:rsidP="00840992">
                      <w:pPr>
                        <w:pStyle w:val="af5"/>
                        <w:numPr>
                          <w:ilvl w:val="0"/>
                          <w:numId w:val="43"/>
                        </w:numPr>
                        <w:spacing w:after="0" w:line="240" w:lineRule="auto"/>
                        <w:ind w:leftChars="220" w:left="882" w:hanging="442"/>
                        <w:contextualSpacing w:val="0"/>
                        <w:rPr>
                          <w:rFonts w:eastAsia="宋体"/>
                          <w:sz w:val="20"/>
                          <w:lang w:eastAsia="zh-CN"/>
                        </w:rPr>
                      </w:pPr>
                      <w:r w:rsidRPr="007E36DA">
                        <w:rPr>
                          <w:rFonts w:eastAsia="宋体" w:hint="eastAsia"/>
                          <w:sz w:val="20"/>
                          <w:lang w:eastAsia="zh-CN"/>
                        </w:rPr>
                        <w:t>R</w:t>
                      </w:r>
                      <w:r w:rsidRPr="007E36DA">
                        <w:rPr>
                          <w:rFonts w:eastAsia="宋体"/>
                          <w:sz w:val="20"/>
                          <w:lang w:eastAsia="zh-CN"/>
                        </w:rPr>
                        <w:t>AN4 should consider the following aspects:</w:t>
                      </w:r>
                    </w:p>
                    <w:p w14:paraId="7B9BCC0D" w14:textId="77777777" w:rsidR="00840992" w:rsidRPr="007E36DA" w:rsidRDefault="00840992" w:rsidP="00840992">
                      <w:pPr>
                        <w:pStyle w:val="af5"/>
                        <w:numPr>
                          <w:ilvl w:val="0"/>
                          <w:numId w:val="44"/>
                        </w:numPr>
                        <w:spacing w:after="0" w:line="240" w:lineRule="auto"/>
                        <w:ind w:hanging="442"/>
                        <w:contextualSpacing w:val="0"/>
                        <w:rPr>
                          <w:rFonts w:eastAsia="宋体"/>
                          <w:sz w:val="20"/>
                          <w:lang w:eastAsia="zh-CN"/>
                        </w:rPr>
                      </w:pPr>
                      <w:r w:rsidRPr="007E36DA">
                        <w:rPr>
                          <w:rFonts w:eastAsia="宋体"/>
                          <w:sz w:val="20"/>
                          <w:lang w:eastAsia="zh-CN"/>
                        </w:rPr>
                        <w:t>Whether 2 set of requirements will be defined in RAN4 and other certification bodies?</w:t>
                      </w:r>
                    </w:p>
                    <w:p w14:paraId="22EFF84C" w14:textId="77777777" w:rsidR="00840992" w:rsidRPr="007E36DA" w:rsidRDefault="00840992" w:rsidP="00840992">
                      <w:pPr>
                        <w:pStyle w:val="af5"/>
                        <w:numPr>
                          <w:ilvl w:val="0"/>
                          <w:numId w:val="44"/>
                        </w:numPr>
                        <w:spacing w:after="0" w:line="240" w:lineRule="auto"/>
                        <w:ind w:hanging="442"/>
                        <w:contextualSpacing w:val="0"/>
                        <w:rPr>
                          <w:rFonts w:eastAsia="宋体"/>
                          <w:sz w:val="20"/>
                          <w:lang w:eastAsia="zh-CN"/>
                        </w:rPr>
                      </w:pPr>
                      <w:r w:rsidRPr="007E36DA">
                        <w:rPr>
                          <w:rFonts w:eastAsia="宋体" w:hint="eastAsia"/>
                          <w:sz w:val="20"/>
                          <w:lang w:eastAsia="zh-CN"/>
                        </w:rPr>
                        <w:t>W</w:t>
                      </w:r>
                      <w:r w:rsidRPr="007E36DA">
                        <w:rPr>
                          <w:rFonts w:eastAsia="宋体"/>
                          <w:sz w:val="20"/>
                          <w:lang w:eastAsia="zh-CN"/>
                        </w:rPr>
                        <w:t>hether UE should pass both requirements? The logic on requirements applicability.</w:t>
                      </w:r>
                    </w:p>
                    <w:p w14:paraId="6B1552E6" w14:textId="77777777" w:rsidR="00840992" w:rsidRPr="007E36DA" w:rsidRDefault="00840992" w:rsidP="00840992">
                      <w:pPr>
                        <w:pStyle w:val="af5"/>
                        <w:numPr>
                          <w:ilvl w:val="0"/>
                          <w:numId w:val="44"/>
                        </w:numPr>
                        <w:spacing w:after="0" w:line="240" w:lineRule="auto"/>
                        <w:ind w:hanging="442"/>
                        <w:contextualSpacing w:val="0"/>
                        <w:rPr>
                          <w:rFonts w:eastAsia="宋体"/>
                          <w:sz w:val="20"/>
                          <w:lang w:eastAsia="zh-CN"/>
                        </w:rPr>
                      </w:pPr>
                      <w:r w:rsidRPr="007E36DA">
                        <w:rPr>
                          <w:rFonts w:eastAsia="宋体" w:hint="eastAsia"/>
                          <w:sz w:val="20"/>
                          <w:lang w:eastAsia="zh-CN"/>
                        </w:rPr>
                        <w:t>W</w:t>
                      </w:r>
                      <w:r w:rsidRPr="007E36DA">
                        <w:rPr>
                          <w:rFonts w:eastAsia="宋体"/>
                          <w:sz w:val="20"/>
                          <w:lang w:eastAsia="zh-CN"/>
                        </w:rPr>
                        <w:t xml:space="preserve">hat is the consistency of these two sets of requirements, can use </w:t>
                      </w:r>
                      <w:proofErr w:type="gramStart"/>
                      <w:r w:rsidRPr="007E36DA">
                        <w:rPr>
                          <w:rFonts w:eastAsia="宋体"/>
                          <w:sz w:val="20"/>
                          <w:lang w:eastAsia="zh-CN"/>
                        </w:rPr>
                        <w:t>exactly the same</w:t>
                      </w:r>
                      <w:proofErr w:type="gramEnd"/>
                      <w:r w:rsidRPr="007E36DA">
                        <w:rPr>
                          <w:rFonts w:eastAsia="宋体"/>
                          <w:sz w:val="20"/>
                          <w:lang w:eastAsia="zh-CN"/>
                        </w:rPr>
                        <w:t xml:space="preserve"> of conducted REFSENS RB scaling? </w:t>
                      </w:r>
                    </w:p>
                    <w:p w14:paraId="2C1A32D9" w14:textId="77777777" w:rsidR="00840992" w:rsidRPr="007E36DA" w:rsidRDefault="00840992" w:rsidP="00840992">
                      <w:pPr>
                        <w:pStyle w:val="af5"/>
                        <w:numPr>
                          <w:ilvl w:val="0"/>
                          <w:numId w:val="44"/>
                        </w:numPr>
                        <w:spacing w:after="0" w:line="240" w:lineRule="auto"/>
                        <w:ind w:hanging="442"/>
                        <w:contextualSpacing w:val="0"/>
                        <w:rPr>
                          <w:rFonts w:eastAsia="宋体"/>
                          <w:sz w:val="20"/>
                          <w:lang w:eastAsia="zh-CN"/>
                        </w:rPr>
                      </w:pPr>
                      <w:r w:rsidRPr="007E36DA">
                        <w:rPr>
                          <w:rFonts w:eastAsia="宋体"/>
                          <w:sz w:val="20"/>
                          <w:lang w:eastAsia="zh-CN"/>
                        </w:rPr>
                        <w:t>Consider other techniques for testing time reduction? e.g., Single point offset method. Whether there is MU impacts?</w:t>
                      </w:r>
                    </w:p>
                    <w:p w14:paraId="041D7AE3" w14:textId="77777777" w:rsidR="00840992" w:rsidRPr="007E36DA" w:rsidRDefault="00840992" w:rsidP="00840992">
                      <w:pPr>
                        <w:pStyle w:val="af5"/>
                        <w:numPr>
                          <w:ilvl w:val="0"/>
                          <w:numId w:val="44"/>
                        </w:numPr>
                        <w:spacing w:after="0" w:line="240" w:lineRule="auto"/>
                        <w:ind w:hanging="442"/>
                        <w:contextualSpacing w:val="0"/>
                        <w:rPr>
                          <w:rFonts w:eastAsia="宋体"/>
                          <w:sz w:val="20"/>
                          <w:lang w:eastAsia="zh-CN"/>
                        </w:rPr>
                      </w:pPr>
                      <w:r w:rsidRPr="007E36DA">
                        <w:rPr>
                          <w:rFonts w:eastAsia="宋体"/>
                          <w:sz w:val="20"/>
                          <w:lang w:eastAsia="zh-CN"/>
                        </w:rPr>
                        <w:t>What is the test parameter (e.g., aligned with conducted test case, or pure new parameter) for these CBW?</w:t>
                      </w:r>
                    </w:p>
                    <w:p w14:paraId="7A0017F3" w14:textId="77777777" w:rsidR="00840992" w:rsidRPr="007E36DA" w:rsidRDefault="00840992" w:rsidP="00840992">
                      <w:pPr>
                        <w:pStyle w:val="af5"/>
                        <w:numPr>
                          <w:ilvl w:val="0"/>
                          <w:numId w:val="44"/>
                        </w:numPr>
                        <w:spacing w:after="0" w:line="240" w:lineRule="auto"/>
                        <w:ind w:hanging="442"/>
                        <w:contextualSpacing w:val="0"/>
                        <w:rPr>
                          <w:rFonts w:eastAsia="宋体"/>
                          <w:sz w:val="20"/>
                          <w:lang w:eastAsia="zh-CN"/>
                        </w:rPr>
                      </w:pPr>
                      <w:r w:rsidRPr="007E36DA">
                        <w:rPr>
                          <w:rFonts w:eastAsia="宋体"/>
                          <w:sz w:val="20"/>
                          <w:lang w:eastAsia="zh-CN"/>
                        </w:rPr>
                        <w:t>Whether a new measurement activity is needed for this?</w:t>
                      </w:r>
                    </w:p>
                    <w:p w14:paraId="70A3BC09" w14:textId="77777777" w:rsidR="00840992" w:rsidRPr="007E36DA" w:rsidRDefault="00840992" w:rsidP="00840992">
                      <w:pPr>
                        <w:pStyle w:val="af5"/>
                        <w:numPr>
                          <w:ilvl w:val="0"/>
                          <w:numId w:val="44"/>
                        </w:numPr>
                        <w:spacing w:after="0" w:line="240" w:lineRule="auto"/>
                        <w:ind w:hanging="442"/>
                        <w:contextualSpacing w:val="0"/>
                        <w:rPr>
                          <w:rFonts w:eastAsia="宋体"/>
                          <w:sz w:val="20"/>
                          <w:lang w:eastAsia="zh-CN"/>
                        </w:rPr>
                      </w:pPr>
                      <w:r w:rsidRPr="007E36DA">
                        <w:rPr>
                          <w:rFonts w:eastAsia="宋体"/>
                          <w:sz w:val="20"/>
                          <w:lang w:eastAsia="zh-CN"/>
                        </w:rPr>
                        <w:t xml:space="preserve">Whether RAN4 will consider additional bands in the future? </w:t>
                      </w:r>
                    </w:p>
                    <w:p w14:paraId="0B5B4727" w14:textId="77777777" w:rsidR="00840992" w:rsidRPr="007E36DA" w:rsidRDefault="00840992" w:rsidP="00840992">
                      <w:pPr>
                        <w:pStyle w:val="af5"/>
                        <w:overflowPunct w:val="0"/>
                        <w:autoSpaceDE w:val="0"/>
                        <w:autoSpaceDN w:val="0"/>
                        <w:adjustRightInd w:val="0"/>
                        <w:spacing w:after="180" w:line="240" w:lineRule="auto"/>
                        <w:ind w:left="0"/>
                        <w:contextualSpacing w:val="0"/>
                        <w:rPr>
                          <w:rFonts w:eastAsia="等线"/>
                          <w:sz w:val="20"/>
                          <w:highlight w:val="green"/>
                          <w:lang w:eastAsia="zh-CN"/>
                        </w:rPr>
                      </w:pPr>
                    </w:p>
                  </w:txbxContent>
                </v:textbox>
                <w10:anchorlock/>
              </v:shape>
            </w:pict>
          </mc:Fallback>
        </mc:AlternateContent>
      </w:r>
    </w:p>
    <w:p w14:paraId="54F41778" w14:textId="7679CB7D" w:rsidR="00C11085" w:rsidRPr="007E36DA" w:rsidRDefault="00840992" w:rsidP="000303DA">
      <w:pPr>
        <w:rPr>
          <w:rFonts w:eastAsia="等线"/>
          <w:lang w:eastAsia="zh-CN"/>
        </w:rPr>
      </w:pPr>
      <w:r w:rsidRPr="007E36DA">
        <w:rPr>
          <w:rFonts w:eastAsia="等线"/>
          <w:lang w:eastAsia="zh-CN"/>
        </w:rPr>
        <w:lastRenderedPageBreak/>
        <w:t xml:space="preserve">For this new CBW topic, </w:t>
      </w:r>
      <w:r w:rsidR="00BB74FF" w:rsidRPr="007E36DA">
        <w:rPr>
          <w:rFonts w:eastAsia="等线"/>
          <w:lang w:eastAsia="zh-CN"/>
        </w:rPr>
        <w:t>we need to consider</w:t>
      </w:r>
      <w:r w:rsidR="00BA33AE" w:rsidRPr="007E36DA">
        <w:rPr>
          <w:rFonts w:eastAsia="等线"/>
          <w:lang w:eastAsia="zh-CN"/>
        </w:rPr>
        <w:t xml:space="preserve"> two main aspects</w:t>
      </w:r>
      <w:r w:rsidRPr="007E36DA">
        <w:rPr>
          <w:rFonts w:eastAsia="等线"/>
          <w:lang w:eastAsia="zh-CN"/>
        </w:rPr>
        <w:t>, i.e., test parameters and requirements (certification process)</w:t>
      </w:r>
      <w:r w:rsidR="00D928A1" w:rsidRPr="007E36DA">
        <w:rPr>
          <w:rFonts w:eastAsia="等线"/>
          <w:lang w:eastAsia="zh-CN"/>
        </w:rPr>
        <w:t>.</w:t>
      </w:r>
      <w:r w:rsidRPr="007E36DA">
        <w:rPr>
          <w:rFonts w:eastAsia="等线"/>
          <w:lang w:eastAsia="zh-CN"/>
        </w:rPr>
        <w:t xml:space="preserve"> Given this is exactly </w:t>
      </w:r>
      <w:r w:rsidR="00BB74FF" w:rsidRPr="007E36DA">
        <w:rPr>
          <w:rFonts w:eastAsia="等线"/>
          <w:lang w:eastAsia="zh-CN"/>
        </w:rPr>
        <w:t xml:space="preserve">a </w:t>
      </w:r>
      <w:r w:rsidRPr="007E36DA">
        <w:rPr>
          <w:rFonts w:eastAsia="等线"/>
          <w:lang w:eastAsia="zh-CN"/>
        </w:rPr>
        <w:t>new approach for OTA testing and may have big impact on OTA industry, in general, we believe RAN4 should make decisions carefully.</w:t>
      </w:r>
    </w:p>
    <w:p w14:paraId="3F6333B1" w14:textId="7647AFC1" w:rsidR="00840992" w:rsidRPr="007E36DA" w:rsidRDefault="00840992" w:rsidP="000303DA">
      <w:pPr>
        <w:rPr>
          <w:rFonts w:eastAsia="等线"/>
          <w:lang w:eastAsia="zh-CN"/>
        </w:rPr>
      </w:pPr>
      <w:r w:rsidRPr="007E36DA">
        <w:rPr>
          <w:rFonts w:eastAsia="等线"/>
          <w:lang w:eastAsia="zh-CN"/>
        </w:rPr>
        <w:t xml:space="preserve">In </w:t>
      </w:r>
      <w:r w:rsidR="00BB74FF" w:rsidRPr="007E36DA">
        <w:rPr>
          <w:rFonts w:eastAsia="等线"/>
          <w:lang w:eastAsia="zh-CN"/>
        </w:rPr>
        <w:t>the following</w:t>
      </w:r>
      <w:r w:rsidRPr="007E36DA">
        <w:rPr>
          <w:rFonts w:eastAsia="等线"/>
          <w:lang w:eastAsia="zh-CN"/>
        </w:rPr>
        <w:t>, we share our views for each question:</w:t>
      </w:r>
    </w:p>
    <w:p w14:paraId="150F556D" w14:textId="77777777" w:rsidR="00840992" w:rsidRPr="007E36DA" w:rsidRDefault="00840992" w:rsidP="00840992">
      <w:pPr>
        <w:pStyle w:val="af5"/>
        <w:numPr>
          <w:ilvl w:val="0"/>
          <w:numId w:val="44"/>
        </w:numPr>
        <w:spacing w:after="0" w:line="240" w:lineRule="auto"/>
        <w:ind w:hanging="442"/>
        <w:contextualSpacing w:val="0"/>
        <w:rPr>
          <w:rFonts w:eastAsia="宋体"/>
          <w:i/>
          <w:iCs/>
          <w:sz w:val="20"/>
          <w:lang w:eastAsia="zh-CN"/>
        </w:rPr>
      </w:pPr>
      <w:r w:rsidRPr="007E36DA">
        <w:rPr>
          <w:rFonts w:eastAsia="宋体"/>
          <w:i/>
          <w:iCs/>
          <w:sz w:val="20"/>
          <w:lang w:eastAsia="zh-CN"/>
        </w:rPr>
        <w:t>Whether 2 set of requirements will be defined in RAN4 and other certification bodies?</w:t>
      </w:r>
    </w:p>
    <w:p w14:paraId="1A4AD18B" w14:textId="30441F7E" w:rsidR="00E6200B" w:rsidRPr="007E36DA" w:rsidRDefault="00E6200B" w:rsidP="00E6200B">
      <w:pPr>
        <w:rPr>
          <w:rFonts w:eastAsia="等线"/>
          <w:lang w:eastAsia="zh-CN"/>
        </w:rPr>
      </w:pPr>
      <w:r w:rsidRPr="007E36DA">
        <w:rPr>
          <w:rFonts w:eastAsia="等线"/>
          <w:lang w:eastAsia="zh-CN"/>
        </w:rPr>
        <w:t xml:space="preserve">Observations: </w:t>
      </w:r>
      <w:r w:rsidR="00B64AAE" w:rsidRPr="007E36DA">
        <w:rPr>
          <w:rFonts w:eastAsia="等线"/>
          <w:lang w:eastAsia="zh-CN"/>
        </w:rPr>
        <w:t xml:space="preserve">for now, Rel-18 is working on measurements of talk mode </w:t>
      </w:r>
      <w:r w:rsidR="00BA33AE" w:rsidRPr="007E36DA">
        <w:rPr>
          <w:rFonts w:eastAsia="等线"/>
          <w:lang w:eastAsia="zh-CN"/>
        </w:rPr>
        <w:t xml:space="preserve">and browsing mode </w:t>
      </w:r>
      <w:r w:rsidR="00B64AAE" w:rsidRPr="007E36DA">
        <w:rPr>
          <w:rFonts w:eastAsia="等线"/>
          <w:lang w:eastAsia="zh-CN"/>
        </w:rPr>
        <w:t xml:space="preserve">with same parameter of </w:t>
      </w:r>
      <w:r w:rsidR="00BA33AE" w:rsidRPr="007E36DA">
        <w:rPr>
          <w:rFonts w:eastAsia="等线"/>
          <w:lang w:eastAsia="zh-CN"/>
        </w:rPr>
        <w:t>Rel-17</w:t>
      </w:r>
      <w:r w:rsidR="00B64AAE" w:rsidRPr="007E36DA">
        <w:rPr>
          <w:rFonts w:eastAsia="等线"/>
          <w:lang w:eastAsia="zh-CN"/>
        </w:rPr>
        <w:t xml:space="preserve"> (100MHz CBW) for band n78/n41, it would be good to finalize these requirements first. Single requirement </w:t>
      </w:r>
      <w:r w:rsidR="00BB74FF" w:rsidRPr="007E36DA">
        <w:rPr>
          <w:rFonts w:eastAsia="等线"/>
          <w:lang w:eastAsia="zh-CN"/>
        </w:rPr>
        <w:t xml:space="preserve">for each band </w:t>
      </w:r>
      <w:r w:rsidR="00BA33AE" w:rsidRPr="007E36DA">
        <w:rPr>
          <w:rFonts w:eastAsia="等线"/>
          <w:lang w:eastAsia="zh-CN"/>
        </w:rPr>
        <w:t xml:space="preserve">in TS 38.161 </w:t>
      </w:r>
      <w:r w:rsidR="00B64AAE" w:rsidRPr="007E36DA">
        <w:rPr>
          <w:rFonts w:eastAsia="等线"/>
          <w:lang w:eastAsia="zh-CN"/>
        </w:rPr>
        <w:t xml:space="preserve">would be </w:t>
      </w:r>
      <w:r w:rsidR="00BA33AE" w:rsidRPr="007E36DA">
        <w:rPr>
          <w:rFonts w:eastAsia="等线"/>
          <w:lang w:eastAsia="zh-CN"/>
        </w:rPr>
        <w:t xml:space="preserve">the </w:t>
      </w:r>
      <w:r w:rsidR="00B64AAE" w:rsidRPr="007E36DA">
        <w:rPr>
          <w:rFonts w:eastAsia="等线"/>
          <w:lang w:eastAsia="zh-CN"/>
        </w:rPr>
        <w:t xml:space="preserve">target of Rel-18 WI. </w:t>
      </w:r>
    </w:p>
    <w:p w14:paraId="035BB380" w14:textId="550ECBD1" w:rsidR="00B64AAE" w:rsidRPr="007E36DA" w:rsidRDefault="0062209C" w:rsidP="00E6200B">
      <w:pPr>
        <w:rPr>
          <w:rFonts w:eastAsia="等线"/>
          <w:lang w:eastAsia="zh-CN"/>
        </w:rPr>
      </w:pPr>
      <w:r w:rsidRPr="007E36DA">
        <w:rPr>
          <w:rFonts w:eastAsia="等线"/>
          <w:lang w:eastAsia="zh-CN"/>
        </w:rPr>
        <w:t>For</w:t>
      </w:r>
      <w:r w:rsidR="00B64AAE" w:rsidRPr="007E36DA">
        <w:rPr>
          <w:rFonts w:eastAsia="等线"/>
          <w:lang w:eastAsia="zh-CN"/>
        </w:rPr>
        <w:t xml:space="preserve"> certification bodies, we also think single requirement for each band is </w:t>
      </w:r>
      <w:r w:rsidRPr="007E36DA">
        <w:rPr>
          <w:rFonts w:eastAsia="等线"/>
          <w:lang w:eastAsia="zh-CN"/>
        </w:rPr>
        <w:t>a</w:t>
      </w:r>
      <w:r w:rsidR="00B64AAE" w:rsidRPr="007E36DA">
        <w:rPr>
          <w:rFonts w:eastAsia="等线"/>
          <w:lang w:eastAsia="zh-CN"/>
        </w:rPr>
        <w:t xml:space="preserve"> proper solution, otherwise the risk of UE failing certification testing would be further </w:t>
      </w:r>
      <w:r w:rsidR="00BB74FF" w:rsidRPr="007E36DA">
        <w:rPr>
          <w:rFonts w:eastAsia="等线"/>
          <w:lang w:eastAsia="zh-CN"/>
        </w:rPr>
        <w:t>increased</w:t>
      </w:r>
      <w:r w:rsidR="00B64AAE" w:rsidRPr="007E36DA">
        <w:rPr>
          <w:rFonts w:eastAsia="等线"/>
          <w:lang w:eastAsia="zh-CN"/>
        </w:rPr>
        <w:t xml:space="preserve">. </w:t>
      </w:r>
    </w:p>
    <w:p w14:paraId="03B157AD" w14:textId="32C64183" w:rsidR="00BB74FF" w:rsidRPr="007E36DA" w:rsidRDefault="0062209C" w:rsidP="00BB74FF">
      <w:pPr>
        <w:rPr>
          <w:rFonts w:eastAsia="等线"/>
          <w:lang w:eastAsia="zh-CN"/>
        </w:rPr>
      </w:pPr>
      <w:r w:rsidRPr="007E36DA">
        <w:rPr>
          <w:rFonts w:eastAsia="等线"/>
          <w:lang w:eastAsia="zh-CN"/>
        </w:rPr>
        <w:t>On top of single</w:t>
      </w:r>
      <w:r w:rsidR="00BB74FF" w:rsidRPr="007E36DA">
        <w:rPr>
          <w:rFonts w:eastAsia="等线"/>
          <w:lang w:eastAsia="zh-CN"/>
        </w:rPr>
        <w:t xml:space="preserve"> set of requirements in TS 38.161, </w:t>
      </w:r>
      <w:r w:rsidRPr="007E36DA">
        <w:rPr>
          <w:rFonts w:eastAsia="等线"/>
          <w:lang w:eastAsia="zh-CN"/>
        </w:rPr>
        <w:t xml:space="preserve">meanwhile RAN4 can work on </w:t>
      </w:r>
      <w:r w:rsidR="00BB74FF" w:rsidRPr="007E36DA">
        <w:rPr>
          <w:rFonts w:eastAsia="等线"/>
          <w:lang w:eastAsia="zh-CN"/>
        </w:rPr>
        <w:t>a clear guidance in the TS</w:t>
      </w:r>
      <w:r w:rsidRPr="007E36DA">
        <w:rPr>
          <w:rFonts w:eastAsia="等线"/>
          <w:lang w:eastAsia="zh-CN"/>
        </w:rPr>
        <w:t xml:space="preserve"> on how to scale this requirement to 10MHz/20MHz CBW, if the certification bodies would like to introduce. </w:t>
      </w:r>
      <w:r w:rsidR="007E36DA" w:rsidRPr="007E36DA">
        <w:rPr>
          <w:rFonts w:eastAsia="等线"/>
          <w:lang w:eastAsia="zh-CN"/>
        </w:rPr>
        <w:t>But</w:t>
      </w:r>
      <w:r w:rsidRPr="007E36DA">
        <w:rPr>
          <w:rFonts w:eastAsia="等线"/>
          <w:lang w:eastAsia="zh-CN"/>
        </w:rPr>
        <w:t xml:space="preserve"> it should be clearly stated that</w:t>
      </w:r>
      <w:r w:rsidR="00BB74FF" w:rsidRPr="007E36DA">
        <w:rPr>
          <w:rFonts w:eastAsia="等线"/>
          <w:lang w:eastAsia="zh-CN"/>
        </w:rPr>
        <w:t xml:space="preserve"> </w:t>
      </w:r>
      <w:r w:rsidRPr="007E36DA">
        <w:rPr>
          <w:rFonts w:eastAsia="等线"/>
          <w:lang w:eastAsia="zh-CN"/>
        </w:rPr>
        <w:t>passing</w:t>
      </w:r>
      <w:r w:rsidR="00BB74FF" w:rsidRPr="007E36DA">
        <w:rPr>
          <w:rFonts w:eastAsia="等线"/>
          <w:lang w:eastAsia="zh-CN"/>
        </w:rPr>
        <w:t xml:space="preserve"> single </w:t>
      </w:r>
      <w:r w:rsidRPr="007E36DA">
        <w:rPr>
          <w:rFonts w:eastAsia="等线"/>
          <w:lang w:eastAsia="zh-CN"/>
        </w:rPr>
        <w:t xml:space="preserve">CBW </w:t>
      </w:r>
      <w:r w:rsidR="00BB74FF" w:rsidRPr="007E36DA">
        <w:rPr>
          <w:rFonts w:eastAsia="等线"/>
          <w:lang w:eastAsia="zh-CN"/>
        </w:rPr>
        <w:t>requirement is sufficient</w:t>
      </w:r>
      <w:r w:rsidRPr="007E36DA">
        <w:rPr>
          <w:rFonts w:eastAsia="等线"/>
          <w:lang w:eastAsia="zh-CN"/>
        </w:rPr>
        <w:t xml:space="preserve"> for each band</w:t>
      </w:r>
      <w:r w:rsidR="00BB74FF" w:rsidRPr="007E36DA">
        <w:rPr>
          <w:rFonts w:eastAsia="等线"/>
          <w:lang w:eastAsia="zh-CN"/>
        </w:rPr>
        <w:t xml:space="preserve">. </w:t>
      </w:r>
    </w:p>
    <w:p w14:paraId="63B9AAF5" w14:textId="03AF4362" w:rsidR="004600C4" w:rsidRPr="007E36DA" w:rsidRDefault="004600C4" w:rsidP="004600C4">
      <w:pPr>
        <w:rPr>
          <w:rFonts w:eastAsia="等线"/>
          <w:lang w:eastAsia="zh-CN"/>
        </w:rPr>
      </w:pPr>
      <w:r w:rsidRPr="007E36DA">
        <w:rPr>
          <w:rFonts w:eastAsia="等线"/>
          <w:lang w:eastAsia="zh-CN"/>
        </w:rPr>
        <w:t xml:space="preserve">However, this flexibility of CBW </w:t>
      </w:r>
      <w:r w:rsidR="00C211A9" w:rsidRPr="007E36DA">
        <w:rPr>
          <w:rFonts w:eastAsia="等线"/>
          <w:lang w:eastAsia="zh-CN"/>
        </w:rPr>
        <w:t xml:space="preserve">may </w:t>
      </w:r>
      <w:r w:rsidRPr="007E36DA">
        <w:rPr>
          <w:rFonts w:eastAsia="等线"/>
          <w:lang w:eastAsia="zh-CN"/>
        </w:rPr>
        <w:t xml:space="preserve">still </w:t>
      </w:r>
      <w:r w:rsidR="00C211A9" w:rsidRPr="007E36DA">
        <w:rPr>
          <w:rFonts w:eastAsia="等线"/>
          <w:lang w:eastAsia="zh-CN"/>
        </w:rPr>
        <w:t>increase the</w:t>
      </w:r>
      <w:r w:rsidRPr="007E36DA">
        <w:rPr>
          <w:rFonts w:eastAsia="等线"/>
          <w:lang w:eastAsia="zh-CN"/>
        </w:rPr>
        <w:t xml:space="preserve"> risk of inconsistency of test parameters among different certification bodies.</w:t>
      </w:r>
    </w:p>
    <w:p w14:paraId="6D1BE9CE" w14:textId="77777777" w:rsidR="004472C8" w:rsidRPr="007E36DA" w:rsidRDefault="004472C8" w:rsidP="00840992">
      <w:pPr>
        <w:pStyle w:val="af5"/>
        <w:spacing w:after="0" w:line="240" w:lineRule="auto"/>
        <w:ind w:left="1292"/>
        <w:contextualSpacing w:val="0"/>
        <w:rPr>
          <w:rFonts w:eastAsia="宋体"/>
          <w:i/>
          <w:iCs/>
          <w:sz w:val="20"/>
          <w:lang w:eastAsia="zh-CN"/>
        </w:rPr>
      </w:pPr>
    </w:p>
    <w:p w14:paraId="084CF46B" w14:textId="77777777" w:rsidR="00840992" w:rsidRPr="007E36DA" w:rsidRDefault="00840992" w:rsidP="00840992">
      <w:pPr>
        <w:pStyle w:val="af5"/>
        <w:numPr>
          <w:ilvl w:val="0"/>
          <w:numId w:val="44"/>
        </w:numPr>
        <w:spacing w:after="0" w:line="240" w:lineRule="auto"/>
        <w:ind w:hanging="442"/>
        <w:contextualSpacing w:val="0"/>
        <w:rPr>
          <w:rFonts w:eastAsia="宋体"/>
          <w:i/>
          <w:iCs/>
          <w:sz w:val="20"/>
          <w:lang w:eastAsia="zh-CN"/>
        </w:rPr>
      </w:pPr>
      <w:r w:rsidRPr="007E36DA">
        <w:rPr>
          <w:rFonts w:eastAsia="宋体" w:hint="eastAsia"/>
          <w:i/>
          <w:iCs/>
          <w:sz w:val="20"/>
          <w:lang w:eastAsia="zh-CN"/>
        </w:rPr>
        <w:t>W</w:t>
      </w:r>
      <w:r w:rsidRPr="007E36DA">
        <w:rPr>
          <w:rFonts w:eastAsia="宋体"/>
          <w:i/>
          <w:iCs/>
          <w:sz w:val="20"/>
          <w:lang w:eastAsia="zh-CN"/>
        </w:rPr>
        <w:t>hether UE should pass both requirements? The logic on requirements applicability.</w:t>
      </w:r>
    </w:p>
    <w:p w14:paraId="547BFC42" w14:textId="4DFCB9D8" w:rsidR="00E6200B" w:rsidRPr="007E36DA" w:rsidRDefault="00E6200B" w:rsidP="00E6200B">
      <w:pPr>
        <w:rPr>
          <w:rFonts w:eastAsia="等线"/>
          <w:lang w:eastAsia="zh-CN"/>
        </w:rPr>
      </w:pPr>
      <w:r w:rsidRPr="007E36DA">
        <w:rPr>
          <w:rFonts w:eastAsia="等线"/>
          <w:lang w:eastAsia="zh-CN"/>
        </w:rPr>
        <w:t xml:space="preserve">Observations: </w:t>
      </w:r>
      <w:r w:rsidR="00BB74FF" w:rsidRPr="007E36DA">
        <w:rPr>
          <w:rFonts w:eastAsia="等线"/>
          <w:lang w:eastAsia="zh-CN"/>
        </w:rPr>
        <w:t xml:space="preserve">for each band, passing single </w:t>
      </w:r>
      <w:r w:rsidR="004600C4" w:rsidRPr="007E36DA">
        <w:rPr>
          <w:rFonts w:eastAsia="等线"/>
          <w:lang w:eastAsia="zh-CN"/>
        </w:rPr>
        <w:t xml:space="preserve">CBW </w:t>
      </w:r>
      <w:r w:rsidR="00BB74FF" w:rsidRPr="007E36DA">
        <w:rPr>
          <w:rFonts w:eastAsia="等线"/>
          <w:lang w:eastAsia="zh-CN"/>
        </w:rPr>
        <w:t>requirement is sufficient. The logic on requirement applicability should be clear</w:t>
      </w:r>
      <w:r w:rsidR="004600C4" w:rsidRPr="007E36DA">
        <w:rPr>
          <w:rFonts w:eastAsia="等线"/>
          <w:lang w:eastAsia="zh-CN"/>
        </w:rPr>
        <w:t>ly defined in the spec</w:t>
      </w:r>
      <w:r w:rsidR="00CC2DA7" w:rsidRPr="007E36DA">
        <w:rPr>
          <w:rFonts w:eastAsia="等线"/>
          <w:lang w:eastAsia="zh-CN"/>
        </w:rPr>
        <w:t>.</w:t>
      </w:r>
      <w:r w:rsidR="00BB74FF" w:rsidRPr="007E36DA">
        <w:rPr>
          <w:rFonts w:eastAsia="等线"/>
          <w:lang w:eastAsia="zh-CN"/>
        </w:rPr>
        <w:t xml:space="preserve"> </w:t>
      </w:r>
      <w:r w:rsidR="00B64AAE" w:rsidRPr="007E36DA">
        <w:rPr>
          <w:rFonts w:eastAsia="等线"/>
          <w:lang w:eastAsia="zh-CN"/>
        </w:rPr>
        <w:t xml:space="preserve"> </w:t>
      </w:r>
    </w:p>
    <w:p w14:paraId="017B8B74" w14:textId="77777777" w:rsidR="00840992" w:rsidRPr="007E36DA" w:rsidRDefault="00840992" w:rsidP="00840992">
      <w:pPr>
        <w:pStyle w:val="af5"/>
        <w:spacing w:after="0" w:line="240" w:lineRule="auto"/>
        <w:ind w:left="1292"/>
        <w:contextualSpacing w:val="0"/>
        <w:rPr>
          <w:rFonts w:eastAsia="宋体"/>
          <w:i/>
          <w:iCs/>
          <w:sz w:val="20"/>
          <w:lang w:eastAsia="zh-CN"/>
        </w:rPr>
      </w:pPr>
    </w:p>
    <w:p w14:paraId="0B495ABB" w14:textId="77777777" w:rsidR="00840992" w:rsidRPr="007E36DA" w:rsidRDefault="00840992" w:rsidP="00840992">
      <w:pPr>
        <w:pStyle w:val="af5"/>
        <w:numPr>
          <w:ilvl w:val="0"/>
          <w:numId w:val="44"/>
        </w:numPr>
        <w:spacing w:after="0" w:line="240" w:lineRule="auto"/>
        <w:ind w:hanging="442"/>
        <w:contextualSpacing w:val="0"/>
        <w:rPr>
          <w:rFonts w:eastAsia="宋体"/>
          <w:i/>
          <w:iCs/>
          <w:sz w:val="20"/>
          <w:lang w:eastAsia="zh-CN"/>
        </w:rPr>
      </w:pPr>
      <w:r w:rsidRPr="007E36DA">
        <w:rPr>
          <w:rFonts w:eastAsia="宋体" w:hint="eastAsia"/>
          <w:i/>
          <w:iCs/>
          <w:sz w:val="20"/>
          <w:lang w:eastAsia="zh-CN"/>
        </w:rPr>
        <w:t>W</w:t>
      </w:r>
      <w:r w:rsidRPr="007E36DA">
        <w:rPr>
          <w:rFonts w:eastAsia="宋体"/>
          <w:i/>
          <w:iCs/>
          <w:sz w:val="20"/>
          <w:lang w:eastAsia="zh-CN"/>
        </w:rPr>
        <w:t xml:space="preserve">hat is the consistency of these two sets of requirements, can use </w:t>
      </w:r>
      <w:proofErr w:type="gramStart"/>
      <w:r w:rsidRPr="007E36DA">
        <w:rPr>
          <w:rFonts w:eastAsia="宋体"/>
          <w:i/>
          <w:iCs/>
          <w:sz w:val="20"/>
          <w:lang w:eastAsia="zh-CN"/>
        </w:rPr>
        <w:t>exactly the same</w:t>
      </w:r>
      <w:proofErr w:type="gramEnd"/>
      <w:r w:rsidRPr="007E36DA">
        <w:rPr>
          <w:rFonts w:eastAsia="宋体"/>
          <w:i/>
          <w:iCs/>
          <w:sz w:val="20"/>
          <w:lang w:eastAsia="zh-CN"/>
        </w:rPr>
        <w:t xml:space="preserve"> of conducted REFSENS RB scaling? </w:t>
      </w:r>
    </w:p>
    <w:p w14:paraId="2ACCB9A1" w14:textId="6022AD8B" w:rsidR="00E6200B" w:rsidRPr="007E36DA" w:rsidRDefault="00E6200B" w:rsidP="00E6200B">
      <w:pPr>
        <w:rPr>
          <w:rFonts w:eastAsia="等线"/>
          <w:lang w:eastAsia="zh-CN"/>
        </w:rPr>
      </w:pPr>
      <w:r w:rsidRPr="007E36DA">
        <w:rPr>
          <w:rFonts w:eastAsia="等线"/>
          <w:lang w:eastAsia="zh-CN"/>
        </w:rPr>
        <w:t xml:space="preserve">Observations: </w:t>
      </w:r>
      <w:r w:rsidR="008A4E57" w:rsidRPr="007E36DA">
        <w:rPr>
          <w:rFonts w:eastAsia="等线"/>
          <w:lang w:eastAsia="zh-CN"/>
        </w:rPr>
        <w:t>T</w:t>
      </w:r>
      <w:r w:rsidR="00B64AAE" w:rsidRPr="007E36DA">
        <w:rPr>
          <w:rFonts w:eastAsia="等线"/>
          <w:lang w:eastAsia="zh-CN"/>
        </w:rPr>
        <w:t xml:space="preserve">he </w:t>
      </w:r>
      <w:r w:rsidR="00344032" w:rsidRPr="007E36DA">
        <w:rPr>
          <w:rFonts w:eastAsia="等线"/>
          <w:lang w:eastAsia="zh-CN"/>
        </w:rPr>
        <w:t xml:space="preserve">same </w:t>
      </w:r>
      <w:r w:rsidR="00CC2DA7" w:rsidRPr="007E36DA">
        <w:rPr>
          <w:rFonts w:eastAsia="等线"/>
          <w:lang w:eastAsia="zh-CN"/>
        </w:rPr>
        <w:t>scaling factor as</w:t>
      </w:r>
      <w:r w:rsidR="00CC2DA7" w:rsidRPr="007E36DA">
        <w:t xml:space="preserve"> </w:t>
      </w:r>
      <w:r w:rsidR="00CC2DA7" w:rsidRPr="007E36DA">
        <w:rPr>
          <w:rFonts w:eastAsia="等线"/>
          <w:lang w:eastAsia="zh-CN"/>
        </w:rPr>
        <w:t>conducted REFSENS RB scaling can be used as a starting point</w:t>
      </w:r>
      <w:r w:rsidRPr="007E36DA">
        <w:rPr>
          <w:rFonts w:eastAsia="等线"/>
          <w:lang w:eastAsia="zh-CN"/>
        </w:rPr>
        <w:t>.</w:t>
      </w:r>
      <w:r w:rsidR="00CC2DA7" w:rsidRPr="007E36DA">
        <w:rPr>
          <w:rFonts w:eastAsia="等线"/>
          <w:lang w:eastAsia="zh-CN"/>
        </w:rPr>
        <w:t xml:space="preserve"> However, some measurements are still needed to </w:t>
      </w:r>
      <w:r w:rsidR="008A4E57" w:rsidRPr="007E36DA">
        <w:rPr>
          <w:rFonts w:eastAsia="等线"/>
          <w:lang w:eastAsia="zh-CN"/>
        </w:rPr>
        <w:t xml:space="preserve">demonstrate </w:t>
      </w:r>
      <w:r w:rsidR="00C211A9" w:rsidRPr="007E36DA">
        <w:rPr>
          <w:rFonts w:eastAsia="等线"/>
          <w:lang w:eastAsia="zh-CN"/>
        </w:rPr>
        <w:t xml:space="preserve">that </w:t>
      </w:r>
      <w:r w:rsidR="00CC2DA7" w:rsidRPr="007E36DA">
        <w:rPr>
          <w:rFonts w:eastAsia="等线"/>
          <w:lang w:eastAsia="zh-CN"/>
        </w:rPr>
        <w:t xml:space="preserve">scaling factor </w:t>
      </w:r>
      <w:r w:rsidR="00C211A9" w:rsidRPr="007E36DA">
        <w:rPr>
          <w:rFonts w:eastAsia="等线"/>
          <w:lang w:eastAsia="zh-CN"/>
        </w:rPr>
        <w:t>is</w:t>
      </w:r>
      <w:r w:rsidR="00344032" w:rsidRPr="007E36DA">
        <w:rPr>
          <w:rFonts w:eastAsia="等线"/>
          <w:lang w:eastAsia="zh-CN"/>
        </w:rPr>
        <w:t xml:space="preserve"> </w:t>
      </w:r>
      <w:r w:rsidR="008A4E57" w:rsidRPr="007E36DA">
        <w:rPr>
          <w:rFonts w:eastAsia="等线"/>
          <w:lang w:eastAsia="zh-CN"/>
        </w:rPr>
        <w:t>also applicable</w:t>
      </w:r>
      <w:r w:rsidR="00344032" w:rsidRPr="007E36DA">
        <w:rPr>
          <w:rFonts w:eastAsia="等线"/>
          <w:lang w:eastAsia="zh-CN"/>
        </w:rPr>
        <w:t xml:space="preserve"> (without large shift)</w:t>
      </w:r>
      <w:r w:rsidR="008A4E57" w:rsidRPr="007E36DA">
        <w:rPr>
          <w:rFonts w:eastAsia="等线"/>
          <w:lang w:eastAsia="zh-CN"/>
        </w:rPr>
        <w:t xml:space="preserve"> </w:t>
      </w:r>
      <w:r w:rsidR="00CC2DA7" w:rsidRPr="007E36DA">
        <w:rPr>
          <w:rFonts w:eastAsia="等线"/>
          <w:lang w:eastAsia="zh-CN"/>
        </w:rPr>
        <w:t>for OTA cases.</w:t>
      </w:r>
      <w:r w:rsidR="008A4E57" w:rsidRPr="007E36DA">
        <w:rPr>
          <w:rFonts w:eastAsia="等线"/>
          <w:lang w:eastAsia="zh-CN"/>
        </w:rPr>
        <w:t xml:space="preserve"> RAN4 should also study whether there are other aspects may impact this linear scaling</w:t>
      </w:r>
      <w:r w:rsidR="00344032" w:rsidRPr="007E36DA">
        <w:rPr>
          <w:rFonts w:eastAsia="等线"/>
          <w:lang w:eastAsia="zh-CN"/>
        </w:rPr>
        <w:t>, and whether additional MU element for CBW scaling is needed?</w:t>
      </w:r>
    </w:p>
    <w:p w14:paraId="506396DF" w14:textId="77777777" w:rsidR="00840992" w:rsidRPr="007E36DA" w:rsidRDefault="00840992" w:rsidP="00840992">
      <w:pPr>
        <w:pStyle w:val="af5"/>
        <w:spacing w:after="0" w:line="240" w:lineRule="auto"/>
        <w:ind w:left="1292"/>
        <w:contextualSpacing w:val="0"/>
        <w:rPr>
          <w:rFonts w:eastAsia="宋体"/>
          <w:i/>
          <w:iCs/>
          <w:sz w:val="20"/>
          <w:lang w:eastAsia="zh-CN"/>
        </w:rPr>
      </w:pPr>
    </w:p>
    <w:p w14:paraId="182A71B5" w14:textId="77777777" w:rsidR="00840992" w:rsidRPr="007E36DA" w:rsidRDefault="00840992" w:rsidP="00840992">
      <w:pPr>
        <w:pStyle w:val="af5"/>
        <w:numPr>
          <w:ilvl w:val="0"/>
          <w:numId w:val="44"/>
        </w:numPr>
        <w:spacing w:after="0" w:line="240" w:lineRule="auto"/>
        <w:ind w:hanging="442"/>
        <w:contextualSpacing w:val="0"/>
        <w:rPr>
          <w:rFonts w:eastAsia="宋体"/>
          <w:i/>
          <w:iCs/>
          <w:sz w:val="20"/>
          <w:lang w:eastAsia="zh-CN"/>
        </w:rPr>
      </w:pPr>
      <w:r w:rsidRPr="007E36DA">
        <w:rPr>
          <w:rFonts w:eastAsia="宋体"/>
          <w:i/>
          <w:iCs/>
          <w:sz w:val="20"/>
          <w:lang w:eastAsia="zh-CN"/>
        </w:rPr>
        <w:t>Consider other techniques for testing time reduction? e.g., Single point offset method. Whether there is MU impacts?</w:t>
      </w:r>
    </w:p>
    <w:p w14:paraId="0AFA0FF0" w14:textId="10669FBC" w:rsidR="00E6200B" w:rsidRPr="007E36DA" w:rsidRDefault="00E6200B" w:rsidP="00E6200B">
      <w:pPr>
        <w:rPr>
          <w:rFonts w:eastAsia="等线"/>
          <w:lang w:eastAsia="zh-CN"/>
        </w:rPr>
      </w:pPr>
      <w:r w:rsidRPr="007E36DA">
        <w:rPr>
          <w:rFonts w:eastAsia="等线"/>
          <w:lang w:eastAsia="zh-CN"/>
        </w:rPr>
        <w:t xml:space="preserve">Observations: </w:t>
      </w:r>
      <w:r w:rsidR="009D59E7" w:rsidRPr="007E36DA">
        <w:rPr>
          <w:rFonts w:eastAsia="等线"/>
          <w:lang w:eastAsia="zh-CN"/>
        </w:rPr>
        <w:t xml:space="preserve">testing time reduction is always </w:t>
      </w:r>
      <w:r w:rsidR="0047130A" w:rsidRPr="007E36DA">
        <w:rPr>
          <w:rFonts w:eastAsia="等线"/>
          <w:lang w:eastAsia="zh-CN"/>
        </w:rPr>
        <w:t xml:space="preserve">a </w:t>
      </w:r>
      <w:r w:rsidR="009D59E7" w:rsidRPr="007E36DA">
        <w:rPr>
          <w:rFonts w:eastAsia="等线"/>
          <w:lang w:eastAsia="zh-CN"/>
        </w:rPr>
        <w:t>key aspect</w:t>
      </w:r>
      <w:r w:rsidR="0047130A" w:rsidRPr="007E36DA">
        <w:rPr>
          <w:rFonts w:eastAsia="等线"/>
          <w:lang w:eastAsia="zh-CN"/>
        </w:rPr>
        <w:t xml:space="preserve"> for OTA</w:t>
      </w:r>
      <w:r w:rsidR="009D59E7" w:rsidRPr="007E36DA">
        <w:rPr>
          <w:rFonts w:eastAsia="等线"/>
          <w:lang w:eastAsia="zh-CN"/>
        </w:rPr>
        <w:t xml:space="preserve">, </w:t>
      </w:r>
      <w:r w:rsidR="0047130A" w:rsidRPr="007E36DA">
        <w:rPr>
          <w:rFonts w:eastAsia="等线"/>
          <w:lang w:eastAsia="zh-CN"/>
        </w:rPr>
        <w:t>RAN4 should consider s</w:t>
      </w:r>
      <w:r w:rsidR="009D59E7" w:rsidRPr="007E36DA">
        <w:rPr>
          <w:rFonts w:eastAsia="等线"/>
          <w:lang w:eastAsia="zh-CN"/>
        </w:rPr>
        <w:t xml:space="preserve">ingle point offset method </w:t>
      </w:r>
      <w:r w:rsidR="0047130A" w:rsidRPr="007E36DA">
        <w:rPr>
          <w:rFonts w:eastAsia="等线"/>
          <w:lang w:eastAsia="zh-CN"/>
        </w:rPr>
        <w:t xml:space="preserve">as an alternative approach for different CBW measurements. </w:t>
      </w:r>
      <w:r w:rsidR="001C1CF4" w:rsidRPr="007E36DA">
        <w:rPr>
          <w:rFonts w:eastAsia="等线"/>
          <w:lang w:eastAsia="zh-CN"/>
        </w:rPr>
        <w:t xml:space="preserve">But RAN4 should </w:t>
      </w:r>
      <w:r w:rsidR="00C211A9" w:rsidRPr="007E36DA">
        <w:rPr>
          <w:rFonts w:eastAsia="等线"/>
          <w:lang w:eastAsia="zh-CN"/>
        </w:rPr>
        <w:t xml:space="preserve">also </w:t>
      </w:r>
      <w:r w:rsidR="001C1CF4" w:rsidRPr="007E36DA">
        <w:rPr>
          <w:rFonts w:eastAsia="等线"/>
          <w:lang w:eastAsia="zh-CN"/>
        </w:rPr>
        <w:t>study the</w:t>
      </w:r>
      <w:r w:rsidR="0047130A" w:rsidRPr="007E36DA">
        <w:rPr>
          <w:rFonts w:eastAsia="等线"/>
          <w:lang w:eastAsia="zh-CN"/>
        </w:rPr>
        <w:t xml:space="preserve"> MU impacts </w:t>
      </w:r>
      <w:r w:rsidR="001C1CF4" w:rsidRPr="007E36DA">
        <w:rPr>
          <w:rFonts w:eastAsia="等线"/>
          <w:lang w:eastAsia="zh-CN"/>
        </w:rPr>
        <w:t xml:space="preserve">of </w:t>
      </w:r>
      <w:r w:rsidR="0047130A" w:rsidRPr="007E36DA">
        <w:rPr>
          <w:rFonts w:eastAsia="等线"/>
          <w:lang w:eastAsia="zh-CN"/>
        </w:rPr>
        <w:t>single point offset method.</w:t>
      </w:r>
      <w:r w:rsidR="001C1CF4" w:rsidRPr="007E36DA">
        <w:rPr>
          <w:rFonts w:eastAsia="等线"/>
          <w:lang w:eastAsia="zh-CN"/>
        </w:rPr>
        <w:t xml:space="preserve"> The applicability of single point offset method should also be defined.</w:t>
      </w:r>
    </w:p>
    <w:p w14:paraId="697B5A6A" w14:textId="77777777" w:rsidR="00840992" w:rsidRPr="007E36DA" w:rsidRDefault="00840992" w:rsidP="00840992">
      <w:pPr>
        <w:pStyle w:val="af5"/>
        <w:spacing w:after="0" w:line="240" w:lineRule="auto"/>
        <w:ind w:left="1292"/>
        <w:contextualSpacing w:val="0"/>
        <w:rPr>
          <w:rFonts w:eastAsia="宋体"/>
          <w:i/>
          <w:iCs/>
          <w:sz w:val="20"/>
          <w:lang w:eastAsia="zh-CN"/>
        </w:rPr>
      </w:pPr>
    </w:p>
    <w:p w14:paraId="2F58E1F4" w14:textId="77777777" w:rsidR="00840992" w:rsidRPr="007E36DA" w:rsidRDefault="00840992" w:rsidP="00840992">
      <w:pPr>
        <w:pStyle w:val="af5"/>
        <w:numPr>
          <w:ilvl w:val="0"/>
          <w:numId w:val="44"/>
        </w:numPr>
        <w:spacing w:after="0" w:line="240" w:lineRule="auto"/>
        <w:ind w:hanging="442"/>
        <w:contextualSpacing w:val="0"/>
        <w:rPr>
          <w:rFonts w:eastAsia="宋体"/>
          <w:i/>
          <w:iCs/>
          <w:sz w:val="20"/>
          <w:lang w:eastAsia="zh-CN"/>
        </w:rPr>
      </w:pPr>
      <w:r w:rsidRPr="007E36DA">
        <w:rPr>
          <w:rFonts w:eastAsia="宋体"/>
          <w:i/>
          <w:iCs/>
          <w:sz w:val="20"/>
          <w:lang w:eastAsia="zh-CN"/>
        </w:rPr>
        <w:t>What is the test parameter (e.g., aligned with conducted test case, or pure new parameter) for these CBW?</w:t>
      </w:r>
    </w:p>
    <w:p w14:paraId="02754B9A" w14:textId="70FAC268" w:rsidR="004472C8" w:rsidRPr="007E36DA" w:rsidRDefault="004472C8" w:rsidP="001A3E24">
      <w:pPr>
        <w:rPr>
          <w:rFonts w:eastAsia="等线"/>
          <w:lang w:eastAsia="zh-CN"/>
        </w:rPr>
      </w:pPr>
      <w:bookmarkStart w:id="2" w:name="_Hlk159098488"/>
      <w:r w:rsidRPr="007E36DA">
        <w:rPr>
          <w:rFonts w:eastAsia="等线"/>
          <w:lang w:eastAsia="zh-CN"/>
        </w:rPr>
        <w:t xml:space="preserve">Observations: In general, same as other bands, it would be good to align </w:t>
      </w:r>
      <w:r w:rsidR="00316E94" w:rsidRPr="007E36DA">
        <w:rPr>
          <w:rFonts w:eastAsia="等线"/>
          <w:lang w:eastAsia="zh-CN"/>
        </w:rPr>
        <w:t xml:space="preserve">the test parameters </w:t>
      </w:r>
      <w:r w:rsidRPr="007E36DA">
        <w:rPr>
          <w:rFonts w:eastAsia="等线"/>
          <w:lang w:eastAsia="zh-CN"/>
        </w:rPr>
        <w:t xml:space="preserve">with conducted test cases, then the antenna performance can be properly verified based on conducted testing and OTA end-to-end testing. When we </w:t>
      </w:r>
      <w:r w:rsidR="0047130A" w:rsidRPr="007E36DA">
        <w:rPr>
          <w:rFonts w:eastAsia="等线"/>
          <w:lang w:eastAsia="zh-CN"/>
        </w:rPr>
        <w:t>discuss</w:t>
      </w:r>
      <w:r w:rsidRPr="007E36DA">
        <w:rPr>
          <w:rFonts w:eastAsia="等线"/>
          <w:lang w:eastAsia="zh-CN"/>
        </w:rPr>
        <w:t xml:space="preserve"> two CBW</w:t>
      </w:r>
      <w:r w:rsidR="00FB3879" w:rsidRPr="007E36DA">
        <w:rPr>
          <w:rFonts w:eastAsia="等线"/>
          <w:lang w:eastAsia="zh-CN"/>
        </w:rPr>
        <w:t>s for one band</w:t>
      </w:r>
      <w:r w:rsidRPr="007E36DA">
        <w:rPr>
          <w:rFonts w:eastAsia="等线"/>
          <w:lang w:eastAsia="zh-CN"/>
        </w:rPr>
        <w:t xml:space="preserve">, how to select the center frequency </w:t>
      </w:r>
      <w:r w:rsidR="0047130A" w:rsidRPr="007E36DA">
        <w:rPr>
          <w:rFonts w:eastAsia="等线"/>
          <w:lang w:eastAsia="zh-CN"/>
        </w:rPr>
        <w:t xml:space="preserve">for alternative CBW </w:t>
      </w:r>
      <w:r w:rsidRPr="007E36DA">
        <w:rPr>
          <w:rFonts w:eastAsia="等线"/>
          <w:lang w:eastAsia="zh-CN"/>
        </w:rPr>
        <w:t>is a Key</w:t>
      </w:r>
      <w:r w:rsidR="00C211A9" w:rsidRPr="007E36DA">
        <w:rPr>
          <w:rFonts w:eastAsia="等线"/>
          <w:lang w:eastAsia="zh-CN"/>
        </w:rPr>
        <w:t xml:space="preserve"> issue.</w:t>
      </w:r>
    </w:p>
    <w:bookmarkEnd w:id="2"/>
    <w:p w14:paraId="7959DCBF" w14:textId="0E526D54" w:rsidR="004472C8" w:rsidRPr="007E36DA" w:rsidRDefault="004472C8" w:rsidP="001A3E24">
      <w:pPr>
        <w:rPr>
          <w:rFonts w:eastAsia="等线"/>
          <w:lang w:eastAsia="zh-CN"/>
        </w:rPr>
      </w:pPr>
      <w:r w:rsidRPr="007E36DA">
        <w:rPr>
          <w:rFonts w:eastAsia="等线"/>
          <w:lang w:eastAsia="zh-CN"/>
        </w:rPr>
        <w:t>Using n41 as an example:</w:t>
      </w:r>
      <w:r w:rsidR="003F18A9" w:rsidRPr="007E36DA">
        <w:rPr>
          <w:rFonts w:eastAsia="等线"/>
          <w:lang w:eastAsia="zh-CN"/>
        </w:rPr>
        <w:t xml:space="preserve"> in TS 38.508-1 Table 4.3.1.1.1.41-2</w:t>
      </w:r>
    </w:p>
    <w:p w14:paraId="5ACAF9EC" w14:textId="50D5FA8A" w:rsidR="004472C8" w:rsidRPr="007E36DA" w:rsidRDefault="001A3E24" w:rsidP="001A3E24">
      <w:pPr>
        <w:spacing w:after="0"/>
        <w:jc w:val="center"/>
        <w:rPr>
          <w:rFonts w:eastAsia="宋体"/>
          <w:i/>
          <w:iCs/>
          <w:lang w:eastAsia="zh-CN"/>
        </w:rPr>
      </w:pPr>
      <w:r w:rsidRPr="007E36DA">
        <w:drawing>
          <wp:inline distT="0" distB="0" distL="0" distR="0" wp14:anchorId="50180996" wp14:editId="6A1B2303">
            <wp:extent cx="4503091" cy="1595967"/>
            <wp:effectExtent l="0" t="0" r="0" b="4445"/>
            <wp:docPr id="16830909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05303" cy="1596751"/>
                    </a:xfrm>
                    <a:prstGeom prst="rect">
                      <a:avLst/>
                    </a:prstGeom>
                    <a:noFill/>
                    <a:ln>
                      <a:noFill/>
                    </a:ln>
                  </pic:spPr>
                </pic:pic>
              </a:graphicData>
            </a:graphic>
          </wp:inline>
        </w:drawing>
      </w:r>
    </w:p>
    <w:p w14:paraId="106ACB0A" w14:textId="77777777" w:rsidR="001A3E24" w:rsidRPr="007E36DA" w:rsidRDefault="001A3E24" w:rsidP="004472C8">
      <w:pPr>
        <w:spacing w:after="0"/>
        <w:rPr>
          <w:rFonts w:eastAsia="宋体"/>
          <w:i/>
          <w:iCs/>
          <w:lang w:eastAsia="zh-CN"/>
        </w:rPr>
      </w:pPr>
    </w:p>
    <w:p w14:paraId="6E2219E5" w14:textId="0CD8F5BA" w:rsidR="00840992" w:rsidRPr="007E36DA" w:rsidRDefault="00B64AAE" w:rsidP="00840992">
      <w:pPr>
        <w:pStyle w:val="af5"/>
        <w:spacing w:after="0" w:line="240" w:lineRule="auto"/>
        <w:ind w:left="1292"/>
        <w:contextualSpacing w:val="0"/>
      </w:pPr>
      <w:r w:rsidRPr="007E36DA">
        <w:object w:dxaOrig="11113" w:dyaOrig="4681" w14:anchorId="68680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1pt;height:161.25pt" o:ole="">
            <v:imagedata r:id="rId10" o:title=""/>
          </v:shape>
          <o:OLEObject Type="Embed" ProgID="Visio.Drawing.15" ShapeID="_x0000_i1025" DrawAspect="Content" ObjectID="_1769877632" r:id="rId11"/>
        </w:object>
      </w:r>
    </w:p>
    <w:p w14:paraId="62E42FBB" w14:textId="2A8FF786" w:rsidR="008E6B72" w:rsidRPr="007E36DA" w:rsidRDefault="008E6B72" w:rsidP="008E6B72">
      <w:pPr>
        <w:pStyle w:val="TF"/>
      </w:pPr>
      <w:r w:rsidRPr="007E36DA">
        <w:t xml:space="preserve">Figure 1: </w:t>
      </w:r>
      <w:r w:rsidR="00316E94" w:rsidRPr="007E36DA">
        <w:t>How to select center frequency (CF) for alternative 20MHz CBW (Option B or Option C)</w:t>
      </w:r>
    </w:p>
    <w:p w14:paraId="25C6BDB9" w14:textId="0B47A6D2" w:rsidR="001A3E24" w:rsidRPr="007E36DA" w:rsidRDefault="00672B4A" w:rsidP="00672B4A">
      <w:pPr>
        <w:pStyle w:val="af5"/>
        <w:spacing w:after="0" w:line="240" w:lineRule="auto"/>
        <w:ind w:left="0"/>
        <w:contextualSpacing w:val="0"/>
        <w:rPr>
          <w:rFonts w:eastAsia="宋体"/>
          <w:i/>
          <w:iCs/>
          <w:sz w:val="20"/>
          <w:lang w:eastAsia="zh-CN"/>
        </w:rPr>
      </w:pPr>
      <w:r w:rsidRPr="007E36DA">
        <w:rPr>
          <w:rFonts w:ascii="Times New Roman" w:eastAsia="等线" w:hAnsi="Times New Roman"/>
          <w:sz w:val="20"/>
          <w:szCs w:val="20"/>
          <w:lang w:eastAsia="zh-CN"/>
        </w:rPr>
        <w:t xml:space="preserve">RAN4 should decide option B or Option C for alternative CBW, in our understanding, option C may </w:t>
      </w:r>
      <w:r w:rsidR="00C211A9" w:rsidRPr="007E36DA">
        <w:rPr>
          <w:rFonts w:ascii="Times New Roman" w:eastAsia="等线" w:hAnsi="Times New Roman"/>
          <w:sz w:val="20"/>
          <w:szCs w:val="20"/>
          <w:lang w:eastAsia="zh-CN"/>
        </w:rPr>
        <w:t xml:space="preserve">generally </w:t>
      </w:r>
      <w:r w:rsidRPr="007E36DA">
        <w:rPr>
          <w:rFonts w:ascii="Times New Roman" w:eastAsia="等线" w:hAnsi="Times New Roman"/>
          <w:sz w:val="20"/>
          <w:szCs w:val="20"/>
          <w:lang w:eastAsia="zh-CN"/>
        </w:rPr>
        <w:t xml:space="preserve">have more accurate scaling factor with option A. </w:t>
      </w:r>
    </w:p>
    <w:p w14:paraId="46207CBD" w14:textId="77777777" w:rsidR="00672B4A" w:rsidRPr="007E36DA" w:rsidRDefault="00672B4A" w:rsidP="00840992">
      <w:pPr>
        <w:pStyle w:val="af5"/>
        <w:spacing w:after="0" w:line="240" w:lineRule="auto"/>
        <w:ind w:left="1292"/>
        <w:contextualSpacing w:val="0"/>
        <w:rPr>
          <w:rFonts w:eastAsia="宋体"/>
          <w:i/>
          <w:iCs/>
          <w:sz w:val="20"/>
          <w:lang w:eastAsia="zh-CN"/>
        </w:rPr>
      </w:pPr>
    </w:p>
    <w:p w14:paraId="2487D9BA" w14:textId="77777777" w:rsidR="00672B4A" w:rsidRPr="007E36DA" w:rsidRDefault="00672B4A" w:rsidP="00840992">
      <w:pPr>
        <w:pStyle w:val="af5"/>
        <w:spacing w:after="0" w:line="240" w:lineRule="auto"/>
        <w:ind w:left="1292"/>
        <w:contextualSpacing w:val="0"/>
        <w:rPr>
          <w:rFonts w:eastAsia="宋体"/>
          <w:i/>
          <w:iCs/>
          <w:sz w:val="20"/>
          <w:lang w:eastAsia="zh-CN"/>
        </w:rPr>
      </w:pPr>
    </w:p>
    <w:p w14:paraId="7FE12621" w14:textId="77777777" w:rsidR="00840992" w:rsidRPr="007E36DA" w:rsidRDefault="00840992" w:rsidP="00840992">
      <w:pPr>
        <w:pStyle w:val="af5"/>
        <w:numPr>
          <w:ilvl w:val="0"/>
          <w:numId w:val="44"/>
        </w:numPr>
        <w:spacing w:after="0" w:line="240" w:lineRule="auto"/>
        <w:ind w:hanging="442"/>
        <w:contextualSpacing w:val="0"/>
        <w:rPr>
          <w:rFonts w:eastAsia="宋体"/>
          <w:i/>
          <w:iCs/>
          <w:sz w:val="20"/>
          <w:lang w:eastAsia="zh-CN"/>
        </w:rPr>
      </w:pPr>
      <w:r w:rsidRPr="007E36DA">
        <w:rPr>
          <w:rFonts w:eastAsia="宋体"/>
          <w:i/>
          <w:iCs/>
          <w:sz w:val="20"/>
          <w:lang w:eastAsia="zh-CN"/>
        </w:rPr>
        <w:t>Whether a new measurement activity is needed for this?</w:t>
      </w:r>
    </w:p>
    <w:p w14:paraId="378A471C" w14:textId="2C9A5802" w:rsidR="00840992" w:rsidRPr="007E36DA" w:rsidRDefault="001A3E24" w:rsidP="00316E94">
      <w:pPr>
        <w:rPr>
          <w:rFonts w:eastAsia="等线"/>
          <w:lang w:eastAsia="zh-CN"/>
        </w:rPr>
      </w:pPr>
      <w:r w:rsidRPr="007E36DA">
        <w:rPr>
          <w:rFonts w:eastAsia="等线"/>
          <w:lang w:eastAsia="zh-CN"/>
        </w:rPr>
        <w:t xml:space="preserve">Observations: </w:t>
      </w:r>
      <w:r w:rsidR="00931E66" w:rsidRPr="007E36DA">
        <w:rPr>
          <w:rFonts w:eastAsia="等线"/>
          <w:lang w:eastAsia="zh-CN"/>
        </w:rPr>
        <w:t xml:space="preserve">same comments as question 3~5, to demonstrate the scaling factor, MU impacts, </w:t>
      </w:r>
      <w:r w:rsidR="00C211A9" w:rsidRPr="007E36DA">
        <w:rPr>
          <w:rFonts w:eastAsia="等线"/>
          <w:lang w:eastAsia="zh-CN"/>
        </w:rPr>
        <w:t xml:space="preserve">and </w:t>
      </w:r>
      <w:r w:rsidR="00931E66" w:rsidRPr="007E36DA">
        <w:rPr>
          <w:rFonts w:eastAsia="等线"/>
          <w:lang w:eastAsia="zh-CN"/>
        </w:rPr>
        <w:t xml:space="preserve">alternative test method (single point offset), a </w:t>
      </w:r>
      <w:r w:rsidRPr="007E36DA">
        <w:rPr>
          <w:rFonts w:eastAsia="等线"/>
          <w:lang w:eastAsia="zh-CN"/>
        </w:rPr>
        <w:t>measurement</w:t>
      </w:r>
      <w:r w:rsidR="00931E66" w:rsidRPr="007E36DA">
        <w:rPr>
          <w:rFonts w:eastAsia="等线"/>
          <w:lang w:eastAsia="zh-CN"/>
        </w:rPr>
        <w:t xml:space="preserve"> campaign may be needed.</w:t>
      </w:r>
      <w:r w:rsidR="00EA314A" w:rsidRPr="007E36DA">
        <w:rPr>
          <w:rFonts w:eastAsia="等线"/>
          <w:lang w:eastAsia="zh-CN"/>
        </w:rPr>
        <w:t xml:space="preserve"> RAN4 should decide whether initiate this activity in Rel-18 performance part, or as Rel-19 scope for a comprehensive study.</w:t>
      </w:r>
    </w:p>
    <w:p w14:paraId="4DF47DC8" w14:textId="77777777" w:rsidR="00840992" w:rsidRPr="007E36DA" w:rsidRDefault="00840992" w:rsidP="00840992">
      <w:pPr>
        <w:pStyle w:val="af5"/>
        <w:spacing w:after="0" w:line="240" w:lineRule="auto"/>
        <w:ind w:left="1292"/>
        <w:contextualSpacing w:val="0"/>
        <w:rPr>
          <w:rFonts w:eastAsia="宋体"/>
          <w:i/>
          <w:iCs/>
          <w:sz w:val="20"/>
          <w:lang w:eastAsia="zh-CN"/>
        </w:rPr>
      </w:pPr>
    </w:p>
    <w:p w14:paraId="7B80ADAE" w14:textId="77777777" w:rsidR="00840992" w:rsidRPr="007E36DA" w:rsidRDefault="00840992" w:rsidP="00840992">
      <w:pPr>
        <w:pStyle w:val="af5"/>
        <w:numPr>
          <w:ilvl w:val="0"/>
          <w:numId w:val="44"/>
        </w:numPr>
        <w:spacing w:after="0" w:line="240" w:lineRule="auto"/>
        <w:ind w:hanging="442"/>
        <w:contextualSpacing w:val="0"/>
        <w:rPr>
          <w:rFonts w:eastAsia="宋体"/>
          <w:i/>
          <w:iCs/>
          <w:sz w:val="20"/>
          <w:lang w:eastAsia="zh-CN"/>
        </w:rPr>
      </w:pPr>
      <w:r w:rsidRPr="007E36DA">
        <w:rPr>
          <w:rFonts w:eastAsia="宋体"/>
          <w:i/>
          <w:iCs/>
          <w:sz w:val="20"/>
          <w:lang w:eastAsia="zh-CN"/>
        </w:rPr>
        <w:t xml:space="preserve">Whether RAN4 will consider additional bands in the future? </w:t>
      </w:r>
    </w:p>
    <w:p w14:paraId="0DCED8D5" w14:textId="626D94BF" w:rsidR="004472C8" w:rsidRPr="007E36DA" w:rsidRDefault="004472C8" w:rsidP="00746F68">
      <w:pPr>
        <w:rPr>
          <w:rFonts w:eastAsia="宋体"/>
          <w:i/>
          <w:iCs/>
          <w:lang w:eastAsia="zh-CN"/>
        </w:rPr>
      </w:pPr>
      <w:r w:rsidRPr="007E36DA">
        <w:rPr>
          <w:rFonts w:eastAsia="等线"/>
          <w:lang w:eastAsia="zh-CN"/>
        </w:rPr>
        <w:t xml:space="preserve">Observations: </w:t>
      </w:r>
      <w:r w:rsidR="002A283E" w:rsidRPr="007E36DA">
        <w:rPr>
          <w:rFonts w:eastAsia="等线"/>
          <w:lang w:eastAsia="zh-CN"/>
        </w:rPr>
        <w:t xml:space="preserve">for other bands, the test parameters are mid CBW, which is </w:t>
      </w:r>
      <w:r w:rsidR="00897ACF" w:rsidRPr="007E36DA">
        <w:rPr>
          <w:rFonts w:eastAsia="等线"/>
          <w:lang w:eastAsia="zh-CN"/>
        </w:rPr>
        <w:t xml:space="preserve">well </w:t>
      </w:r>
      <w:r w:rsidR="002A283E" w:rsidRPr="007E36DA">
        <w:rPr>
          <w:rFonts w:eastAsia="等线"/>
          <w:lang w:eastAsia="zh-CN"/>
        </w:rPr>
        <w:t xml:space="preserve">aligned with </w:t>
      </w:r>
      <w:r w:rsidR="00897ACF" w:rsidRPr="007E36DA">
        <w:rPr>
          <w:rFonts w:eastAsia="等线"/>
          <w:lang w:eastAsia="zh-CN"/>
        </w:rPr>
        <w:t xml:space="preserve">RF </w:t>
      </w:r>
      <w:r w:rsidR="002A283E" w:rsidRPr="007E36DA">
        <w:rPr>
          <w:rFonts w:eastAsia="等线"/>
          <w:lang w:eastAsia="zh-CN"/>
        </w:rPr>
        <w:t>conductive test case</w:t>
      </w:r>
      <w:r w:rsidR="00897ACF" w:rsidRPr="007E36DA">
        <w:rPr>
          <w:rFonts w:eastAsia="等线"/>
          <w:lang w:eastAsia="zh-CN"/>
        </w:rPr>
        <w:t>s</w:t>
      </w:r>
      <w:r w:rsidR="002A283E" w:rsidRPr="007E36DA">
        <w:rPr>
          <w:rFonts w:eastAsia="等线"/>
          <w:lang w:eastAsia="zh-CN"/>
        </w:rPr>
        <w:t xml:space="preserve">. Only band n28/n41/n77/n78 are high CBW as exceptions </w:t>
      </w:r>
      <w:r w:rsidR="00FA584D" w:rsidRPr="007E36DA">
        <w:rPr>
          <w:rFonts w:eastAsia="等线"/>
          <w:lang w:eastAsia="zh-CN"/>
        </w:rPr>
        <w:t xml:space="preserve">decided in Rel-17, </w:t>
      </w:r>
      <w:r w:rsidR="002A283E" w:rsidRPr="007E36DA">
        <w:rPr>
          <w:rFonts w:eastAsia="等线"/>
          <w:lang w:eastAsia="zh-CN"/>
        </w:rPr>
        <w:t xml:space="preserve">based on operators request, </w:t>
      </w:r>
      <w:r w:rsidR="00FA584D" w:rsidRPr="007E36DA">
        <w:rPr>
          <w:rFonts w:eastAsia="等线"/>
          <w:lang w:eastAsia="zh-CN"/>
        </w:rPr>
        <w:t>thus</w:t>
      </w:r>
      <w:r w:rsidR="002A283E" w:rsidRPr="007E36DA">
        <w:rPr>
          <w:rFonts w:eastAsia="等线"/>
          <w:lang w:eastAsia="zh-CN"/>
        </w:rPr>
        <w:t xml:space="preserve">, </w:t>
      </w:r>
      <w:r w:rsidR="001A3E24" w:rsidRPr="007E36DA">
        <w:rPr>
          <w:rFonts w:eastAsia="等线"/>
          <w:lang w:eastAsia="zh-CN"/>
        </w:rPr>
        <w:t xml:space="preserve">it </w:t>
      </w:r>
      <w:r w:rsidR="00C211A9" w:rsidRPr="007E36DA">
        <w:rPr>
          <w:rFonts w:eastAsia="等线"/>
          <w:lang w:eastAsia="zh-CN"/>
        </w:rPr>
        <w:t xml:space="preserve">is reasonable </w:t>
      </w:r>
      <w:r w:rsidR="001A3E24" w:rsidRPr="007E36DA">
        <w:rPr>
          <w:rFonts w:eastAsia="等线"/>
          <w:lang w:eastAsia="zh-CN"/>
        </w:rPr>
        <w:t xml:space="preserve">to reduce the complexity of certification process, </w:t>
      </w:r>
      <w:r w:rsidR="002A283E" w:rsidRPr="007E36DA">
        <w:rPr>
          <w:rFonts w:eastAsia="等线"/>
          <w:lang w:eastAsia="zh-CN"/>
        </w:rPr>
        <w:t xml:space="preserve">just focus on alternative CBW for </w:t>
      </w:r>
      <w:r w:rsidR="00FA584D" w:rsidRPr="007E36DA">
        <w:rPr>
          <w:rFonts w:eastAsia="等线"/>
          <w:lang w:eastAsia="zh-CN"/>
        </w:rPr>
        <w:t xml:space="preserve">the listed 4 </w:t>
      </w:r>
      <w:r w:rsidR="002A283E" w:rsidRPr="007E36DA">
        <w:rPr>
          <w:rFonts w:eastAsia="等线"/>
          <w:lang w:eastAsia="zh-CN"/>
        </w:rPr>
        <w:t>bands</w:t>
      </w:r>
      <w:r w:rsidR="00FA584D" w:rsidRPr="007E36DA">
        <w:rPr>
          <w:rFonts w:eastAsia="等线"/>
          <w:lang w:eastAsia="zh-CN"/>
        </w:rPr>
        <w:t xml:space="preserve"> without further extension</w:t>
      </w:r>
      <w:r w:rsidR="002A283E" w:rsidRPr="007E36DA">
        <w:rPr>
          <w:rFonts w:eastAsia="等线"/>
          <w:lang w:eastAsia="zh-CN"/>
        </w:rPr>
        <w:t>.</w:t>
      </w:r>
      <w:r w:rsidR="00E6200B" w:rsidRPr="007E36DA">
        <w:rPr>
          <w:rFonts w:eastAsia="宋体"/>
          <w:i/>
          <w:iCs/>
          <w:lang w:eastAsia="zh-CN"/>
        </w:rPr>
        <w:t xml:space="preserve"> </w:t>
      </w:r>
    </w:p>
    <w:p w14:paraId="148D05DC" w14:textId="232277FA" w:rsidR="00F72C47" w:rsidRPr="007E36DA" w:rsidRDefault="00F72C47" w:rsidP="00F72C47">
      <w:pPr>
        <w:rPr>
          <w:rFonts w:eastAsiaTheme="minorEastAsia"/>
          <w:b/>
          <w:bCs/>
          <w:lang w:eastAsia="zh-CN"/>
        </w:rPr>
      </w:pPr>
      <w:r w:rsidRPr="007E36DA">
        <w:rPr>
          <w:rFonts w:eastAsiaTheme="minorEastAsia"/>
          <w:b/>
          <w:bCs/>
          <w:lang w:eastAsia="zh-CN"/>
        </w:rPr>
        <w:t xml:space="preserve">Observation 1: Regarding alternative CBW for band n28/n41/n77/n78, we share our views in section 2.1 for consideration. </w:t>
      </w:r>
    </w:p>
    <w:p w14:paraId="4EE4BCD0" w14:textId="66C273FD" w:rsidR="009D59E7" w:rsidRPr="007E36DA" w:rsidRDefault="00F72C47" w:rsidP="00F72C47">
      <w:pPr>
        <w:pStyle w:val="5"/>
        <w:rPr>
          <w:lang w:val="en-US" w:eastAsia="zh-CN"/>
        </w:rPr>
      </w:pPr>
      <w:r w:rsidRPr="007E36DA">
        <w:rPr>
          <w:lang w:val="en-US" w:eastAsia="zh-CN"/>
        </w:rPr>
        <w:t xml:space="preserve">2.2 </w:t>
      </w:r>
      <w:r w:rsidR="009D59E7" w:rsidRPr="007E36DA">
        <w:rPr>
          <w:lang w:val="en-US" w:eastAsia="zh-CN"/>
        </w:rPr>
        <w:t>2Rx non-RedCap XR OTA consideration</w:t>
      </w:r>
    </w:p>
    <w:p w14:paraId="365D3191" w14:textId="4302B27D" w:rsidR="009D59E7" w:rsidRPr="007E36DA" w:rsidRDefault="00E13DE4" w:rsidP="00577A91">
      <w:pPr>
        <w:rPr>
          <w:rFonts w:eastAsia="等线"/>
          <w:lang w:eastAsia="zh-CN"/>
        </w:rPr>
      </w:pPr>
      <w:r w:rsidRPr="007E36DA">
        <w:rPr>
          <w:rFonts w:eastAsia="等线"/>
          <w:lang w:eastAsia="zh-CN"/>
        </w:rPr>
        <w:t xml:space="preserve">As </w:t>
      </w:r>
      <w:r w:rsidR="00703B38" w:rsidRPr="007E36DA">
        <w:rPr>
          <w:rFonts w:eastAsia="等线"/>
          <w:lang w:eastAsia="zh-CN"/>
        </w:rPr>
        <w:t>tasked by RAN plenary</w:t>
      </w:r>
      <w:r w:rsidRPr="007E36DA">
        <w:rPr>
          <w:rFonts w:eastAsia="等线"/>
          <w:lang w:eastAsia="zh-CN"/>
        </w:rPr>
        <w:t xml:space="preserve"> [5], RAN4 should consider OTA </w:t>
      </w:r>
      <w:r w:rsidR="000E4A3E" w:rsidRPr="007E36DA">
        <w:rPr>
          <w:rFonts w:eastAsia="等线"/>
          <w:lang w:eastAsia="zh-CN"/>
        </w:rPr>
        <w:t>work</w:t>
      </w:r>
      <w:r w:rsidRPr="007E36DA">
        <w:rPr>
          <w:rFonts w:eastAsia="等线"/>
          <w:lang w:eastAsia="zh-CN"/>
        </w:rPr>
        <w:t xml:space="preserve"> for 2Rx non-REDCAP XR devices:</w:t>
      </w:r>
    </w:p>
    <w:p w14:paraId="14C663F1" w14:textId="6F49709F" w:rsidR="00FA1528" w:rsidRPr="007E36DA" w:rsidRDefault="00932A75" w:rsidP="00577A91">
      <w:pPr>
        <w:rPr>
          <w:rFonts w:eastAsia="等线"/>
          <w:lang w:eastAsia="zh-CN"/>
        </w:rPr>
      </w:pPr>
      <w:r w:rsidRPr="007E36DA">
        <mc:AlternateContent>
          <mc:Choice Requires="wps">
            <w:drawing>
              <wp:inline distT="0" distB="0" distL="0" distR="0" wp14:anchorId="0693BEF3" wp14:editId="6F50AEF0">
                <wp:extent cx="6122035" cy="2362200"/>
                <wp:effectExtent l="0" t="0" r="12065" b="19050"/>
                <wp:docPr id="1271653656"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362200"/>
                        </a:xfrm>
                        <a:prstGeom prst="rect">
                          <a:avLst/>
                        </a:prstGeom>
                        <a:solidFill>
                          <a:srgbClr val="FFFFFF"/>
                        </a:solidFill>
                        <a:ln w="9525">
                          <a:solidFill>
                            <a:srgbClr val="000000"/>
                          </a:solidFill>
                          <a:miter lim="800000"/>
                          <a:headEnd/>
                          <a:tailEnd/>
                        </a:ln>
                      </wps:spPr>
                      <wps:txbx>
                        <w:txbxContent>
                          <w:p w14:paraId="0E854DDC" w14:textId="77777777" w:rsidR="001516EA" w:rsidRPr="007E36DA" w:rsidRDefault="001516EA" w:rsidP="001516EA">
                            <w:pPr>
                              <w:pStyle w:val="af5"/>
                              <w:numPr>
                                <w:ilvl w:val="0"/>
                                <w:numId w:val="41"/>
                              </w:numPr>
                              <w:spacing w:after="160" w:line="259" w:lineRule="auto"/>
                              <w:ind w:left="360"/>
                            </w:pPr>
                            <w:r w:rsidRPr="007E36DA">
                              <w:rPr>
                                <w:b/>
                                <w:bCs/>
                                <w:u w:val="single"/>
                              </w:rPr>
                              <w:t>Task RAN4</w:t>
                            </w:r>
                            <w:r w:rsidRPr="007E36DA">
                              <w:t xml:space="preserve"> to develop Release-18 draft CR(s) to RAN#103 for ‘2Rx non-REDCAP XR devices’:</w:t>
                            </w:r>
                          </w:p>
                          <w:p w14:paraId="2B08BCD4" w14:textId="77777777" w:rsidR="001516EA" w:rsidRPr="007E36DA" w:rsidRDefault="001516EA" w:rsidP="001516EA">
                            <w:pPr>
                              <w:pStyle w:val="af5"/>
                              <w:numPr>
                                <w:ilvl w:val="0"/>
                                <w:numId w:val="42"/>
                              </w:numPr>
                              <w:spacing w:after="160" w:line="259" w:lineRule="auto"/>
                              <w:ind w:left="720"/>
                            </w:pPr>
                            <w:r w:rsidRPr="007E36DA">
                              <w:t>Capture the definition of 2Rx non-REDCAP XR devices in [38.101-1] using the definition from RAN#101 (c.f. RP-232657)</w:t>
                            </w:r>
                          </w:p>
                          <w:p w14:paraId="0940DB93" w14:textId="77777777" w:rsidR="001516EA" w:rsidRPr="007E36DA" w:rsidRDefault="001516EA" w:rsidP="001516EA">
                            <w:pPr>
                              <w:pStyle w:val="af5"/>
                              <w:numPr>
                                <w:ilvl w:val="0"/>
                                <w:numId w:val="42"/>
                              </w:numPr>
                              <w:spacing w:after="160" w:line="259" w:lineRule="auto"/>
                              <w:ind w:left="720"/>
                            </w:pPr>
                            <w:r w:rsidRPr="007E36DA">
                              <w:t>Determine the feasibility of tightened 2Rx REFSENS requirements (in relation to existing 2Rx and 4Rx REFSENS) for the bands where 4Rx is mandatory and provide the feasible REFSENS values. RAN4 shall consider both conducted requirements as well as OTA considerations.</w:t>
                            </w:r>
                          </w:p>
                          <w:p w14:paraId="31A1801B" w14:textId="77777777" w:rsidR="003F18A9" w:rsidRPr="007E36DA" w:rsidRDefault="003F18A9" w:rsidP="00E13DE4">
                            <w:pPr>
                              <w:pStyle w:val="af5"/>
                              <w:spacing w:after="160" w:line="259" w:lineRule="auto"/>
                            </w:pPr>
                          </w:p>
                          <w:p w14:paraId="685DF4D1" w14:textId="77777777" w:rsidR="003F18A9" w:rsidRPr="007E36DA" w:rsidRDefault="003F18A9" w:rsidP="003F18A9">
                            <w:pPr>
                              <w:pStyle w:val="af5"/>
                              <w:numPr>
                                <w:ilvl w:val="0"/>
                                <w:numId w:val="41"/>
                              </w:numPr>
                              <w:spacing w:after="160" w:line="259" w:lineRule="auto"/>
                              <w:ind w:left="360"/>
                            </w:pPr>
                            <w:r w:rsidRPr="007E36DA">
                              <w:rPr>
                                <w:b/>
                                <w:bCs/>
                                <w:u w:val="single"/>
                              </w:rPr>
                              <w:t>TSG-RAN#103 in March:</w:t>
                            </w:r>
                            <w:r w:rsidRPr="007E36DA">
                              <w:t xml:space="preserve"> </w:t>
                            </w:r>
                          </w:p>
                          <w:p w14:paraId="7785EA23" w14:textId="77777777" w:rsidR="003F18A9" w:rsidRPr="007E36DA" w:rsidRDefault="003F18A9" w:rsidP="003F18A9">
                            <w:pPr>
                              <w:pStyle w:val="af5"/>
                              <w:numPr>
                                <w:ilvl w:val="0"/>
                                <w:numId w:val="45"/>
                              </w:numPr>
                              <w:spacing w:after="160" w:line="259" w:lineRule="auto"/>
                            </w:pPr>
                            <w:r w:rsidRPr="007E36DA">
                              <w:t>Consider approving the draft CRs from RAN2, RAN3 and RAN4 for Release-18</w:t>
                            </w:r>
                          </w:p>
                          <w:p w14:paraId="6774365A" w14:textId="77777777" w:rsidR="003F18A9" w:rsidRPr="007E36DA" w:rsidRDefault="003F18A9" w:rsidP="003F18A9">
                            <w:pPr>
                              <w:pStyle w:val="af5"/>
                              <w:numPr>
                                <w:ilvl w:val="0"/>
                                <w:numId w:val="45"/>
                              </w:numPr>
                              <w:spacing w:after="160" w:line="259" w:lineRule="auto"/>
                            </w:pPr>
                            <w:r w:rsidRPr="007E36DA">
                              <w:t>Consider approving Release-19 work to be conducted on detailed OTA work for ‘2Rx non-REDCAP XR devices’.</w:t>
                            </w:r>
                          </w:p>
                          <w:p w14:paraId="0FFA7DCE" w14:textId="7055FB6D" w:rsidR="00FA1528" w:rsidRPr="007E36DA" w:rsidRDefault="003F18A9" w:rsidP="003F18A9">
                            <w:pPr>
                              <w:pStyle w:val="af5"/>
                              <w:overflowPunct w:val="0"/>
                              <w:autoSpaceDE w:val="0"/>
                              <w:autoSpaceDN w:val="0"/>
                              <w:adjustRightInd w:val="0"/>
                              <w:spacing w:after="180" w:line="240" w:lineRule="auto"/>
                              <w:ind w:left="0"/>
                              <w:contextualSpacing w:val="0"/>
                              <w:rPr>
                                <w:rFonts w:eastAsia="等线"/>
                                <w:sz w:val="20"/>
                                <w:highlight w:val="green"/>
                                <w:lang w:eastAsia="zh-CN"/>
                              </w:rPr>
                            </w:pPr>
                            <w:r w:rsidRPr="007E36DA">
                              <w:t xml:space="preserve">Points 1) and 2) represent a package, each one is dependent on the other moving forward.  </w:t>
                            </w:r>
                          </w:p>
                        </w:txbxContent>
                      </wps:txbx>
                      <wps:bodyPr rot="0" vert="horz" wrap="square" lIns="91440" tIns="45720" rIns="91440" bIns="45720" anchor="t" anchorCtr="0" upright="1">
                        <a:noAutofit/>
                      </wps:bodyPr>
                    </wps:wsp>
                  </a:graphicData>
                </a:graphic>
              </wp:inline>
            </w:drawing>
          </mc:Choice>
          <mc:Fallback>
            <w:pict>
              <v:shape w14:anchorId="0693BEF3" id="_x0000_s1028" type="#_x0000_t202" style="width:482.05pt;height:1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">
                <v:textbox>
                  <w:txbxContent>
                    <w:p w14:paraId="0E854DDC" w14:textId="77777777" w:rsidR="001516EA" w:rsidRPr="007E36DA" w:rsidRDefault="001516EA" w:rsidP="001516EA">
                      <w:pPr>
                        <w:pStyle w:val="af5"/>
                        <w:numPr>
                          <w:ilvl w:val="0"/>
                          <w:numId w:val="41"/>
                        </w:numPr>
                        <w:spacing w:after="160" w:line="259" w:lineRule="auto"/>
                        <w:ind w:left="360"/>
                      </w:pPr>
                      <w:r w:rsidRPr="007E36DA">
                        <w:rPr>
                          <w:b/>
                          <w:bCs/>
                          <w:u w:val="single"/>
                        </w:rPr>
                        <w:t>Task RAN4</w:t>
                      </w:r>
                      <w:r w:rsidRPr="007E36DA">
                        <w:t xml:space="preserve"> to develop Release-18 draft CR(s) to RAN#103 for ‘2Rx non-REDCAP XR devices’:</w:t>
                      </w:r>
                    </w:p>
                    <w:p w14:paraId="2B08BCD4" w14:textId="77777777" w:rsidR="001516EA" w:rsidRPr="007E36DA" w:rsidRDefault="001516EA" w:rsidP="001516EA">
                      <w:pPr>
                        <w:pStyle w:val="af5"/>
                        <w:numPr>
                          <w:ilvl w:val="0"/>
                          <w:numId w:val="42"/>
                        </w:numPr>
                        <w:spacing w:after="160" w:line="259" w:lineRule="auto"/>
                        <w:ind w:left="720"/>
                      </w:pPr>
                      <w:r w:rsidRPr="007E36DA">
                        <w:t>Capture the definition of 2Rx non-REDCAP XR devices in [38.101-1] using the definition from RAN#101 (c.f. RP-232657)</w:t>
                      </w:r>
                    </w:p>
                    <w:p w14:paraId="0940DB93" w14:textId="77777777" w:rsidR="001516EA" w:rsidRPr="007E36DA" w:rsidRDefault="001516EA" w:rsidP="001516EA">
                      <w:pPr>
                        <w:pStyle w:val="af5"/>
                        <w:numPr>
                          <w:ilvl w:val="0"/>
                          <w:numId w:val="42"/>
                        </w:numPr>
                        <w:spacing w:after="160" w:line="259" w:lineRule="auto"/>
                        <w:ind w:left="720"/>
                      </w:pPr>
                      <w:r w:rsidRPr="007E36DA">
                        <w:t>Determine the feasibility of tightened 2Rx REFSENS requirements (in relation to existing 2Rx and 4Rx REFSENS) for the bands where 4Rx is mandatory and provide the feasible REFSENS values. RAN4 shall consider both conducted requirements as well as OTA considerations.</w:t>
                      </w:r>
                    </w:p>
                    <w:p w14:paraId="31A1801B" w14:textId="77777777" w:rsidR="003F18A9" w:rsidRPr="007E36DA" w:rsidRDefault="003F18A9" w:rsidP="00E13DE4">
                      <w:pPr>
                        <w:pStyle w:val="af5"/>
                        <w:spacing w:after="160" w:line="259" w:lineRule="auto"/>
                      </w:pPr>
                    </w:p>
                    <w:p w14:paraId="685DF4D1" w14:textId="77777777" w:rsidR="003F18A9" w:rsidRPr="007E36DA" w:rsidRDefault="003F18A9" w:rsidP="003F18A9">
                      <w:pPr>
                        <w:pStyle w:val="af5"/>
                        <w:numPr>
                          <w:ilvl w:val="0"/>
                          <w:numId w:val="41"/>
                        </w:numPr>
                        <w:spacing w:after="160" w:line="259" w:lineRule="auto"/>
                        <w:ind w:left="360"/>
                      </w:pPr>
                      <w:r w:rsidRPr="007E36DA">
                        <w:rPr>
                          <w:b/>
                          <w:bCs/>
                          <w:u w:val="single"/>
                        </w:rPr>
                        <w:t>TSG-RAN#103 in March:</w:t>
                      </w:r>
                      <w:r w:rsidRPr="007E36DA">
                        <w:t xml:space="preserve"> </w:t>
                      </w:r>
                    </w:p>
                    <w:p w14:paraId="7785EA23" w14:textId="77777777" w:rsidR="003F18A9" w:rsidRPr="007E36DA" w:rsidRDefault="003F18A9" w:rsidP="003F18A9">
                      <w:pPr>
                        <w:pStyle w:val="af5"/>
                        <w:numPr>
                          <w:ilvl w:val="0"/>
                          <w:numId w:val="45"/>
                        </w:numPr>
                        <w:spacing w:after="160" w:line="259" w:lineRule="auto"/>
                      </w:pPr>
                      <w:r w:rsidRPr="007E36DA">
                        <w:t>Consider approving the draft CRs from RAN2, RAN3 and RAN4 for Release-18</w:t>
                      </w:r>
                    </w:p>
                    <w:p w14:paraId="6774365A" w14:textId="77777777" w:rsidR="003F18A9" w:rsidRPr="007E36DA" w:rsidRDefault="003F18A9" w:rsidP="003F18A9">
                      <w:pPr>
                        <w:pStyle w:val="af5"/>
                        <w:numPr>
                          <w:ilvl w:val="0"/>
                          <w:numId w:val="45"/>
                        </w:numPr>
                        <w:spacing w:after="160" w:line="259" w:lineRule="auto"/>
                      </w:pPr>
                      <w:r w:rsidRPr="007E36DA">
                        <w:t>Consider approving Release-19 work to be conducted on detailed OTA work for ‘2Rx non-REDCAP XR devices’.</w:t>
                      </w:r>
                    </w:p>
                    <w:p w14:paraId="0FFA7DCE" w14:textId="7055FB6D" w:rsidR="00FA1528" w:rsidRPr="007E36DA" w:rsidRDefault="003F18A9" w:rsidP="003F18A9">
                      <w:pPr>
                        <w:pStyle w:val="af5"/>
                        <w:overflowPunct w:val="0"/>
                        <w:autoSpaceDE w:val="0"/>
                        <w:autoSpaceDN w:val="0"/>
                        <w:adjustRightInd w:val="0"/>
                        <w:spacing w:after="180" w:line="240" w:lineRule="auto"/>
                        <w:ind w:left="0"/>
                        <w:contextualSpacing w:val="0"/>
                        <w:rPr>
                          <w:rFonts w:eastAsia="等线"/>
                          <w:sz w:val="20"/>
                          <w:highlight w:val="green"/>
                          <w:lang w:eastAsia="zh-CN"/>
                        </w:rPr>
                      </w:pPr>
                      <w:r w:rsidRPr="007E36DA">
                        <w:t xml:space="preserve">Points 1) and 2) represent a package, each one is dependent on the other moving forward.  </w:t>
                      </w:r>
                    </w:p>
                  </w:txbxContent>
                </v:textbox>
                <w10:anchorlock/>
              </v:shape>
            </w:pict>
          </mc:Fallback>
        </mc:AlternateContent>
      </w:r>
    </w:p>
    <w:p w14:paraId="183777D0" w14:textId="48193FFB" w:rsidR="00E13DE4" w:rsidRPr="007E36DA" w:rsidRDefault="00E57323" w:rsidP="00E13DE4">
      <w:pPr>
        <w:rPr>
          <w:rFonts w:eastAsiaTheme="minorEastAsia"/>
          <w:lang w:eastAsia="zh-CN"/>
        </w:rPr>
      </w:pPr>
      <w:r w:rsidRPr="007E36DA">
        <w:rPr>
          <w:rFonts w:eastAsiaTheme="minorEastAsia"/>
          <w:lang w:eastAsia="zh-CN"/>
        </w:rPr>
        <w:t>For now, the defined RedCap</w:t>
      </w:r>
      <w:r w:rsidR="00E13DE4" w:rsidRPr="007E36DA">
        <w:rPr>
          <w:rFonts w:eastAsiaTheme="minorEastAsia"/>
          <w:lang w:eastAsia="zh-CN"/>
        </w:rPr>
        <w:t xml:space="preserve"> test method for wearable device </w:t>
      </w:r>
      <w:r w:rsidRPr="007E36DA">
        <w:rPr>
          <w:rFonts w:eastAsiaTheme="minorEastAsia"/>
          <w:lang w:eastAsia="zh-CN"/>
        </w:rPr>
        <w:t>in TR 38.870 is only for</w:t>
      </w:r>
      <w:r w:rsidR="00E13DE4" w:rsidRPr="007E36DA">
        <w:rPr>
          <w:rFonts w:eastAsiaTheme="minorEastAsia"/>
          <w:lang w:eastAsia="zh-CN"/>
        </w:rPr>
        <w:t xml:space="preserve"> wrist-worn devices. The OTA test method for XR device with corresponding head phantom is still missing.</w:t>
      </w:r>
    </w:p>
    <w:p w14:paraId="22FC3025" w14:textId="6C138BA4" w:rsidR="00E13DE4" w:rsidRPr="007E36DA" w:rsidRDefault="00E57323" w:rsidP="00E13DE4">
      <w:pPr>
        <w:rPr>
          <w:rFonts w:eastAsiaTheme="minorEastAsia"/>
          <w:lang w:eastAsia="zh-CN"/>
        </w:rPr>
      </w:pPr>
      <w:r w:rsidRPr="007E36DA">
        <w:rPr>
          <w:rFonts w:eastAsiaTheme="minorEastAsia"/>
          <w:lang w:eastAsia="zh-CN"/>
        </w:rPr>
        <w:t>However,</w:t>
      </w:r>
      <w:r w:rsidR="00E13DE4" w:rsidRPr="007E36DA">
        <w:rPr>
          <w:rFonts w:eastAsiaTheme="minorEastAsia"/>
          <w:lang w:eastAsia="zh-CN"/>
        </w:rPr>
        <w:t xml:space="preserve"> the free-space TRP TRS test method </w:t>
      </w:r>
      <w:r w:rsidR="00926E73" w:rsidRPr="007E36DA">
        <w:rPr>
          <w:rFonts w:eastAsiaTheme="minorEastAsia"/>
          <w:lang w:eastAsia="zh-CN"/>
        </w:rPr>
        <w:t>would be</w:t>
      </w:r>
      <w:r w:rsidR="00E13DE4" w:rsidRPr="007E36DA">
        <w:rPr>
          <w:rFonts w:eastAsiaTheme="minorEastAsia"/>
          <w:lang w:eastAsia="zh-CN"/>
        </w:rPr>
        <w:t xml:space="preserve"> general for different UE types, e.g., smartphone, RedCap, </w:t>
      </w:r>
      <w:r w:rsidR="00607DE1" w:rsidRPr="007E36DA">
        <w:rPr>
          <w:rFonts w:eastAsiaTheme="minorEastAsia"/>
          <w:lang w:eastAsia="zh-CN"/>
        </w:rPr>
        <w:t xml:space="preserve">and </w:t>
      </w:r>
      <w:r w:rsidR="00E13DE4" w:rsidRPr="007E36DA">
        <w:rPr>
          <w:rFonts w:eastAsiaTheme="minorEastAsia"/>
          <w:lang w:eastAsia="zh-CN"/>
        </w:rPr>
        <w:t xml:space="preserve">XR, which </w:t>
      </w:r>
      <w:r w:rsidRPr="007E36DA">
        <w:rPr>
          <w:rFonts w:eastAsiaTheme="minorEastAsia"/>
          <w:lang w:eastAsia="zh-CN"/>
        </w:rPr>
        <w:t>can</w:t>
      </w:r>
      <w:r w:rsidR="00E13DE4" w:rsidRPr="007E36DA">
        <w:rPr>
          <w:rFonts w:eastAsiaTheme="minorEastAsia"/>
          <w:lang w:eastAsia="zh-CN"/>
        </w:rPr>
        <w:t xml:space="preserve"> </w:t>
      </w:r>
      <w:r w:rsidR="00607DE1" w:rsidRPr="007E36DA">
        <w:rPr>
          <w:rFonts w:eastAsiaTheme="minorEastAsia"/>
          <w:lang w:eastAsia="zh-CN"/>
        </w:rPr>
        <w:t>cover</w:t>
      </w:r>
      <w:r w:rsidR="00E13DE4" w:rsidRPr="007E36DA">
        <w:rPr>
          <w:rFonts w:eastAsiaTheme="minorEastAsia"/>
          <w:lang w:eastAsia="zh-CN"/>
        </w:rPr>
        <w:t xml:space="preserve"> non-RedCap XR device testing. </w:t>
      </w:r>
    </w:p>
    <w:p w14:paraId="3FCFBD27" w14:textId="43BC3523" w:rsidR="00E13DE4" w:rsidRPr="007E36DA" w:rsidRDefault="00E13DE4" w:rsidP="00E13DE4">
      <w:pPr>
        <w:rPr>
          <w:rFonts w:eastAsiaTheme="minorEastAsia"/>
          <w:b/>
          <w:bCs/>
          <w:lang w:eastAsia="zh-CN"/>
        </w:rPr>
      </w:pPr>
      <w:r w:rsidRPr="007E36DA">
        <w:rPr>
          <w:rFonts w:eastAsiaTheme="minorEastAsia"/>
          <w:b/>
          <w:bCs/>
          <w:lang w:eastAsia="zh-CN"/>
        </w:rPr>
        <w:lastRenderedPageBreak/>
        <w:t xml:space="preserve">Observation </w:t>
      </w:r>
      <w:r w:rsidR="00F72C47" w:rsidRPr="007E36DA">
        <w:rPr>
          <w:rFonts w:eastAsiaTheme="minorEastAsia"/>
          <w:b/>
          <w:bCs/>
          <w:lang w:eastAsia="zh-CN"/>
        </w:rPr>
        <w:t>2</w:t>
      </w:r>
      <w:r w:rsidRPr="007E36DA">
        <w:rPr>
          <w:rFonts w:eastAsiaTheme="minorEastAsia"/>
          <w:b/>
          <w:bCs/>
          <w:lang w:eastAsia="zh-CN"/>
        </w:rPr>
        <w:t>: The Free-space test method defined in TRP TRS WI is general</w:t>
      </w:r>
      <w:r w:rsidR="006A6E29" w:rsidRPr="007E36DA">
        <w:rPr>
          <w:rFonts w:eastAsiaTheme="minorEastAsia"/>
          <w:b/>
          <w:bCs/>
          <w:lang w:eastAsia="zh-CN"/>
        </w:rPr>
        <w:t>ly</w:t>
      </w:r>
      <w:r w:rsidRPr="007E36DA">
        <w:rPr>
          <w:rFonts w:eastAsiaTheme="minorEastAsia"/>
          <w:b/>
          <w:bCs/>
          <w:lang w:eastAsia="zh-CN"/>
        </w:rPr>
        <w:t xml:space="preserve"> for different UE types</w:t>
      </w:r>
      <w:r w:rsidR="00926E73" w:rsidRPr="007E36DA">
        <w:rPr>
          <w:rFonts w:eastAsiaTheme="minorEastAsia"/>
          <w:b/>
          <w:bCs/>
          <w:lang w:eastAsia="zh-CN"/>
        </w:rPr>
        <w:t xml:space="preserve"> within quiet zone</w:t>
      </w:r>
      <w:r w:rsidRPr="007E36DA">
        <w:rPr>
          <w:rFonts w:eastAsiaTheme="minorEastAsia"/>
          <w:b/>
          <w:bCs/>
          <w:lang w:eastAsia="zh-CN"/>
        </w:rPr>
        <w:t>, which can cover XR free space testing. However, the phantom-based XR test method is not specified yet.</w:t>
      </w:r>
    </w:p>
    <w:p w14:paraId="1F986679" w14:textId="523A0B18" w:rsidR="00E13DE4" w:rsidRPr="007E36DA" w:rsidRDefault="00E13DE4" w:rsidP="00E13DE4">
      <w:r w:rsidRPr="007E36DA">
        <w:t>Regarding the XR OTA requirements, it seems RAN</w:t>
      </w:r>
      <w:r w:rsidR="00E57323" w:rsidRPr="007E36DA">
        <w:t xml:space="preserve"> plenary</w:t>
      </w:r>
      <w:r w:rsidRPr="007E36DA">
        <w:t xml:space="preserve"> is expecting an offset value compared with </w:t>
      </w:r>
      <w:r w:rsidR="00B724B3" w:rsidRPr="007E36DA">
        <w:t xml:space="preserve">4Rx </w:t>
      </w:r>
      <w:r w:rsidRPr="007E36DA">
        <w:t xml:space="preserve">smartphone. But for now, based on interests of regulatory bodies and operators, RAN4 </w:t>
      </w:r>
      <w:r w:rsidR="00B724B3" w:rsidRPr="007E36DA">
        <w:t>is focusing on</w:t>
      </w:r>
      <w:r w:rsidRPr="007E36DA">
        <w:t xml:space="preserve"> phantom-based TRP TRS requirements for smartphone, i.e., browsing mode (hand phantom) and talk mode (head+hand phantom), but no free-space requirements. </w:t>
      </w:r>
    </w:p>
    <w:p w14:paraId="349FF99D" w14:textId="4E2862E0" w:rsidR="00E13DE4" w:rsidRPr="007E36DA" w:rsidRDefault="00E13DE4" w:rsidP="00E13DE4">
      <w:pPr>
        <w:rPr>
          <w:rFonts w:eastAsiaTheme="minorEastAsia"/>
          <w:b/>
          <w:bCs/>
          <w:lang w:eastAsia="zh-CN"/>
        </w:rPr>
      </w:pPr>
      <w:r w:rsidRPr="007E36DA">
        <w:rPr>
          <w:rFonts w:eastAsiaTheme="minorEastAsia"/>
          <w:b/>
          <w:bCs/>
          <w:lang w:eastAsia="zh-CN"/>
        </w:rPr>
        <w:t xml:space="preserve">Observation </w:t>
      </w:r>
      <w:r w:rsidR="00F72C47" w:rsidRPr="007E36DA">
        <w:rPr>
          <w:rFonts w:eastAsiaTheme="minorEastAsia"/>
          <w:b/>
          <w:bCs/>
          <w:lang w:eastAsia="zh-CN"/>
        </w:rPr>
        <w:t>3</w:t>
      </w:r>
      <w:r w:rsidRPr="007E36DA">
        <w:rPr>
          <w:rFonts w:eastAsiaTheme="minorEastAsia"/>
          <w:b/>
          <w:bCs/>
          <w:lang w:eastAsia="zh-CN"/>
        </w:rPr>
        <w:t>: RAN4 is working on the TRP TRS requirements for smartphone with phantom-based usage scenario.</w:t>
      </w:r>
    </w:p>
    <w:p w14:paraId="7837C4B6" w14:textId="77777777" w:rsidR="00E13DE4" w:rsidRPr="007E36DA" w:rsidRDefault="00E13DE4" w:rsidP="00E13DE4">
      <w:r w:rsidRPr="007E36DA">
        <w:t xml:space="preserve">So, it should be clarified which kind of OTA requirement for XR is considered, e.g., head-phantom based, free space, or both. </w:t>
      </w:r>
    </w:p>
    <w:p w14:paraId="0E8281AA" w14:textId="77777777" w:rsidR="00E13DE4" w:rsidRPr="007E36DA" w:rsidRDefault="00E13DE4" w:rsidP="00E13DE4">
      <w:pPr>
        <w:ind w:left="284"/>
      </w:pPr>
      <w:r w:rsidRPr="007E36DA">
        <w:t xml:space="preserve">-If using smartphone 4Rx requirements in TS 38.161 as a basis, RAN4 should define head-phantom-based XR OTA test method first, and then study the performance difference between XR and smartphone. </w:t>
      </w:r>
    </w:p>
    <w:p w14:paraId="3FB520DD" w14:textId="77777777" w:rsidR="00E13DE4" w:rsidRPr="007E36DA" w:rsidRDefault="00E13DE4" w:rsidP="00E13DE4">
      <w:pPr>
        <w:ind w:left="284"/>
      </w:pPr>
      <w:r w:rsidRPr="007E36DA">
        <w:t>-If using smartphone free-space performance as a basis, then RAN4 should start a new performance campaign to collect smartphone free-space performance.</w:t>
      </w:r>
    </w:p>
    <w:p w14:paraId="22BA8A6A" w14:textId="3EE87564" w:rsidR="00E13DE4" w:rsidRPr="007E36DA" w:rsidRDefault="00E13DE4" w:rsidP="00E13DE4">
      <w:r w:rsidRPr="007E36DA">
        <w:t xml:space="preserve">No matter which way to go, it seems more time is needed for </w:t>
      </w:r>
      <w:r w:rsidR="00B724B3" w:rsidRPr="007E36DA">
        <w:t xml:space="preserve">collecting </w:t>
      </w:r>
      <w:r w:rsidRPr="007E36DA">
        <w:t>measurement</w:t>
      </w:r>
      <w:r w:rsidR="00B724B3" w:rsidRPr="007E36DA">
        <w:t xml:space="preserve"> results to </w:t>
      </w:r>
      <w:r w:rsidR="007E36DA" w:rsidRPr="007E36DA">
        <w:t>analyze</w:t>
      </w:r>
      <w:r w:rsidR="00B724B3" w:rsidRPr="007E36DA">
        <w:t xml:space="preserve"> devices performance gap</w:t>
      </w:r>
      <w:r w:rsidRPr="007E36DA">
        <w:t>.</w:t>
      </w:r>
    </w:p>
    <w:p w14:paraId="695CCCF6" w14:textId="645D1858" w:rsidR="00E13DE4" w:rsidRPr="007E36DA" w:rsidRDefault="00E13DE4" w:rsidP="00E13DE4">
      <w:pPr>
        <w:rPr>
          <w:rFonts w:eastAsiaTheme="minorEastAsia"/>
          <w:b/>
          <w:bCs/>
          <w:lang w:eastAsia="zh-CN"/>
        </w:rPr>
      </w:pPr>
      <w:r w:rsidRPr="007E36DA">
        <w:rPr>
          <w:rFonts w:eastAsiaTheme="minorEastAsia"/>
          <w:b/>
          <w:bCs/>
          <w:lang w:eastAsia="zh-CN"/>
        </w:rPr>
        <w:t xml:space="preserve">Proposal </w:t>
      </w:r>
      <w:r w:rsidR="00F72C47" w:rsidRPr="007E36DA">
        <w:rPr>
          <w:rFonts w:eastAsiaTheme="minorEastAsia"/>
          <w:b/>
          <w:bCs/>
          <w:lang w:eastAsia="zh-CN"/>
        </w:rPr>
        <w:t>1</w:t>
      </w:r>
      <w:r w:rsidRPr="007E36DA">
        <w:rPr>
          <w:rFonts w:eastAsiaTheme="minorEastAsia"/>
          <w:b/>
          <w:bCs/>
          <w:lang w:eastAsia="zh-CN"/>
        </w:rPr>
        <w:t xml:space="preserve">: RAN4 should develop phantom-based XR test method. </w:t>
      </w:r>
      <w:r w:rsidR="00B724B3" w:rsidRPr="007E36DA">
        <w:rPr>
          <w:rFonts w:eastAsiaTheme="minorEastAsia"/>
          <w:b/>
          <w:bCs/>
          <w:lang w:eastAsia="zh-CN"/>
        </w:rPr>
        <w:t xml:space="preserve">A measurement campaign is needed to </w:t>
      </w:r>
      <w:r w:rsidR="007E36DA" w:rsidRPr="007E36DA">
        <w:rPr>
          <w:rFonts w:eastAsiaTheme="minorEastAsia"/>
          <w:b/>
          <w:bCs/>
          <w:lang w:eastAsia="zh-CN"/>
        </w:rPr>
        <w:t>analyze</w:t>
      </w:r>
      <w:r w:rsidR="00B724B3" w:rsidRPr="007E36DA">
        <w:rPr>
          <w:rFonts w:eastAsiaTheme="minorEastAsia"/>
          <w:b/>
          <w:bCs/>
          <w:lang w:eastAsia="zh-CN"/>
        </w:rPr>
        <w:t xml:space="preserve"> the performance gap of different UE type.</w:t>
      </w:r>
    </w:p>
    <w:p w14:paraId="6D5A30C0" w14:textId="642148D0" w:rsidR="00E13DE4" w:rsidRPr="007E36DA" w:rsidRDefault="00E13DE4" w:rsidP="00E13DE4">
      <w:pPr>
        <w:rPr>
          <w:rFonts w:eastAsia="等线"/>
          <w:lang w:eastAsia="zh-CN"/>
        </w:rPr>
      </w:pPr>
      <w:r w:rsidRPr="007E36DA">
        <w:rPr>
          <w:rFonts w:eastAsia="等线"/>
          <w:lang w:eastAsia="zh-CN"/>
        </w:rPr>
        <w:t>Regarding detailed OTA work</w:t>
      </w:r>
      <w:r w:rsidR="0097426E" w:rsidRPr="007E36DA">
        <w:rPr>
          <w:rFonts w:eastAsia="等线"/>
          <w:lang w:eastAsia="zh-CN"/>
        </w:rPr>
        <w:t xml:space="preserve"> for Rel-19 mentioned by RAN plenary task</w:t>
      </w:r>
      <w:r w:rsidRPr="007E36DA">
        <w:rPr>
          <w:rFonts w:eastAsia="等线"/>
          <w:lang w:eastAsia="zh-CN"/>
        </w:rPr>
        <w:t xml:space="preserve">, </w:t>
      </w:r>
      <w:r w:rsidR="0097426E" w:rsidRPr="007E36DA">
        <w:rPr>
          <w:rFonts w:eastAsia="等线"/>
          <w:lang w:eastAsia="zh-CN"/>
        </w:rPr>
        <w:t xml:space="preserve">a </w:t>
      </w:r>
      <w:r w:rsidRPr="007E36DA">
        <w:rPr>
          <w:rFonts w:eastAsia="等线"/>
          <w:lang w:eastAsia="zh-CN"/>
        </w:rPr>
        <w:t xml:space="preserve">measurement campaign is needed to identify actual OTA performance of XR devices. The </w:t>
      </w:r>
      <w:r w:rsidR="0097426E" w:rsidRPr="007E36DA">
        <w:rPr>
          <w:rFonts w:eastAsia="等线"/>
          <w:lang w:eastAsia="zh-CN"/>
        </w:rPr>
        <w:t xml:space="preserve">XR </w:t>
      </w:r>
      <w:r w:rsidRPr="007E36DA">
        <w:rPr>
          <w:rFonts w:eastAsia="等线"/>
          <w:lang w:eastAsia="zh-CN"/>
        </w:rPr>
        <w:t>OTA requirement</w:t>
      </w:r>
      <w:r w:rsidR="0097426E" w:rsidRPr="007E36DA">
        <w:rPr>
          <w:rFonts w:eastAsia="等线"/>
          <w:lang w:eastAsia="zh-CN"/>
        </w:rPr>
        <w:t>s</w:t>
      </w:r>
      <w:r w:rsidRPr="007E36DA">
        <w:rPr>
          <w:rFonts w:eastAsia="等线"/>
          <w:lang w:eastAsia="zh-CN"/>
        </w:rPr>
        <w:t xml:space="preserve"> can be defined in Rel-19</w:t>
      </w:r>
      <w:r w:rsidR="0097426E" w:rsidRPr="007E36DA">
        <w:rPr>
          <w:rFonts w:eastAsia="等线"/>
          <w:lang w:eastAsia="zh-CN"/>
        </w:rPr>
        <w:t xml:space="preserve"> by a well</w:t>
      </w:r>
      <w:r w:rsidR="00974CE4" w:rsidRPr="007E36DA">
        <w:rPr>
          <w:rFonts w:eastAsia="等线"/>
          <w:lang w:eastAsia="zh-CN"/>
        </w:rPr>
        <w:t>-</w:t>
      </w:r>
      <w:r w:rsidR="0097426E" w:rsidRPr="007E36DA">
        <w:rPr>
          <w:rFonts w:eastAsia="等线"/>
          <w:lang w:eastAsia="zh-CN"/>
        </w:rPr>
        <w:t>organized process and clear scope.</w:t>
      </w:r>
      <w:r w:rsidRPr="007E36DA">
        <w:rPr>
          <w:rFonts w:eastAsia="等线"/>
          <w:lang w:eastAsia="zh-CN"/>
        </w:rPr>
        <w:t xml:space="preserve"> </w:t>
      </w:r>
    </w:p>
    <w:p w14:paraId="282FEC02" w14:textId="6A41253B" w:rsidR="00E13DE4" w:rsidRPr="007E36DA" w:rsidRDefault="00E13DE4" w:rsidP="00E13DE4">
      <w:pPr>
        <w:rPr>
          <w:rFonts w:eastAsiaTheme="minorEastAsia"/>
          <w:b/>
          <w:bCs/>
          <w:lang w:eastAsia="zh-CN"/>
        </w:rPr>
      </w:pPr>
      <w:r w:rsidRPr="007E36DA">
        <w:rPr>
          <w:rFonts w:eastAsiaTheme="minorEastAsia"/>
          <w:b/>
          <w:bCs/>
          <w:lang w:eastAsia="zh-CN"/>
        </w:rPr>
        <w:t xml:space="preserve">Proposal </w:t>
      </w:r>
      <w:r w:rsidR="00F72C47" w:rsidRPr="007E36DA">
        <w:rPr>
          <w:rFonts w:eastAsiaTheme="minorEastAsia"/>
          <w:b/>
          <w:bCs/>
          <w:lang w:eastAsia="zh-CN"/>
        </w:rPr>
        <w:t>2</w:t>
      </w:r>
      <w:r w:rsidRPr="007E36DA">
        <w:rPr>
          <w:rFonts w:eastAsiaTheme="minorEastAsia"/>
          <w:b/>
          <w:bCs/>
          <w:lang w:eastAsia="zh-CN"/>
        </w:rPr>
        <w:t xml:space="preserve">: To </w:t>
      </w:r>
      <w:r w:rsidR="0097426E" w:rsidRPr="007E36DA">
        <w:rPr>
          <w:rFonts w:eastAsiaTheme="minorEastAsia"/>
          <w:b/>
          <w:bCs/>
          <w:lang w:eastAsia="zh-CN"/>
        </w:rPr>
        <w:t>identify</w:t>
      </w:r>
      <w:r w:rsidRPr="007E36DA">
        <w:rPr>
          <w:rFonts w:eastAsiaTheme="minorEastAsia"/>
          <w:b/>
          <w:bCs/>
          <w:lang w:eastAsia="zh-CN"/>
        </w:rPr>
        <w:t xml:space="preserve"> the OTA performance gap between XR and smartphone, the corresponding work should be well organized and proceed, which can be considered as part of Rel-19 scope in TRP TRS WI.</w:t>
      </w:r>
    </w:p>
    <w:p w14:paraId="56FBA830" w14:textId="77777777" w:rsidR="004C3AF6" w:rsidRPr="007E36DA" w:rsidRDefault="00705206" w:rsidP="00705206">
      <w:pPr>
        <w:pStyle w:val="1"/>
        <w:ind w:left="0" w:firstLine="0"/>
        <w:rPr>
          <w:lang w:val="en-US"/>
        </w:rPr>
      </w:pPr>
      <w:r w:rsidRPr="007E36DA">
        <w:rPr>
          <w:lang w:val="en-US"/>
        </w:rPr>
        <w:t xml:space="preserve">3 </w:t>
      </w:r>
      <w:r w:rsidR="004C3AF6" w:rsidRPr="007E36DA">
        <w:rPr>
          <w:lang w:val="en-US"/>
        </w:rPr>
        <w:t>Conclusion</w:t>
      </w:r>
    </w:p>
    <w:p w14:paraId="0F702CAE" w14:textId="2B8D0C8E" w:rsidR="00E711AE" w:rsidRPr="007E36DA" w:rsidRDefault="00E711AE" w:rsidP="00E711AE">
      <w:r w:rsidRPr="007E36DA">
        <w:t xml:space="preserve">In this paper, </w:t>
      </w:r>
      <w:r w:rsidR="00CC70B0" w:rsidRPr="007E36DA">
        <w:t xml:space="preserve">we provide our views on the </w:t>
      </w:r>
      <w:r w:rsidR="00974CE4" w:rsidRPr="007E36DA">
        <w:t>some TRP TRS topics</w:t>
      </w:r>
      <w:r w:rsidRPr="007E36DA">
        <w:t xml:space="preserve">. </w:t>
      </w:r>
    </w:p>
    <w:p w14:paraId="0EA9B350" w14:textId="77777777" w:rsidR="00974CE4" w:rsidRPr="007E36DA" w:rsidRDefault="00974CE4" w:rsidP="00974CE4">
      <w:pPr>
        <w:rPr>
          <w:rFonts w:eastAsiaTheme="minorEastAsia"/>
          <w:b/>
          <w:bCs/>
          <w:lang w:eastAsia="zh-CN"/>
        </w:rPr>
      </w:pPr>
      <w:r w:rsidRPr="007E36DA">
        <w:rPr>
          <w:rFonts w:eastAsiaTheme="minorEastAsia"/>
          <w:b/>
          <w:bCs/>
          <w:lang w:eastAsia="zh-CN"/>
        </w:rPr>
        <w:t xml:space="preserve">Observation 1: Regarding alternative CBW for band n28/n41/n77/n78, we share our views in section 2.1 for consideration. </w:t>
      </w:r>
    </w:p>
    <w:p w14:paraId="168C1B37" w14:textId="77777777" w:rsidR="00D85DDD" w:rsidRPr="007E36DA" w:rsidRDefault="00D85DDD" w:rsidP="00D85DDD">
      <w:pPr>
        <w:rPr>
          <w:rFonts w:eastAsiaTheme="minorEastAsia"/>
          <w:b/>
          <w:bCs/>
          <w:lang w:eastAsia="zh-CN"/>
        </w:rPr>
      </w:pPr>
      <w:r w:rsidRPr="007E36DA">
        <w:rPr>
          <w:rFonts w:eastAsiaTheme="minorEastAsia"/>
          <w:b/>
          <w:bCs/>
          <w:lang w:eastAsia="zh-CN"/>
        </w:rPr>
        <w:t>Observation 2: The Free-space test method defined in TRP TRS WI is generally for different UE types within quiet zone, which can cover XR free space testing. However, the phantom-based XR test method is not specified yet.</w:t>
      </w:r>
    </w:p>
    <w:p w14:paraId="5647DBFC" w14:textId="77777777" w:rsidR="00D85DDD" w:rsidRPr="007E36DA" w:rsidRDefault="00D85DDD" w:rsidP="00D85DDD">
      <w:pPr>
        <w:rPr>
          <w:rFonts w:eastAsiaTheme="minorEastAsia"/>
          <w:b/>
          <w:bCs/>
          <w:lang w:eastAsia="zh-CN"/>
        </w:rPr>
      </w:pPr>
      <w:r w:rsidRPr="007E36DA">
        <w:rPr>
          <w:rFonts w:eastAsiaTheme="minorEastAsia"/>
          <w:b/>
          <w:bCs/>
          <w:lang w:eastAsia="zh-CN"/>
        </w:rPr>
        <w:t>Observation 3: RAN4 is working on the TRP TRS requirements for smartphone with phantom-based usage scenario.</w:t>
      </w:r>
    </w:p>
    <w:p w14:paraId="3E9E64A2" w14:textId="410BF0C4" w:rsidR="00D85DDD" w:rsidRPr="007E36DA" w:rsidRDefault="00D85DDD" w:rsidP="00D85DDD">
      <w:pPr>
        <w:rPr>
          <w:rFonts w:eastAsiaTheme="minorEastAsia"/>
          <w:b/>
          <w:bCs/>
          <w:lang w:eastAsia="zh-CN"/>
        </w:rPr>
      </w:pPr>
      <w:r w:rsidRPr="007E36DA">
        <w:rPr>
          <w:rFonts w:eastAsiaTheme="minorEastAsia"/>
          <w:b/>
          <w:bCs/>
          <w:lang w:eastAsia="zh-CN"/>
        </w:rPr>
        <w:t xml:space="preserve">Proposal 1: RAN4 should develop phantom-based XR test method. A measurement campaign is needed to </w:t>
      </w:r>
      <w:r w:rsidR="007E36DA" w:rsidRPr="007E36DA">
        <w:rPr>
          <w:rFonts w:eastAsiaTheme="minorEastAsia"/>
          <w:b/>
          <w:bCs/>
          <w:lang w:eastAsia="zh-CN"/>
        </w:rPr>
        <w:t>analyze</w:t>
      </w:r>
      <w:r w:rsidRPr="007E36DA">
        <w:rPr>
          <w:rFonts w:eastAsiaTheme="minorEastAsia"/>
          <w:b/>
          <w:bCs/>
          <w:lang w:eastAsia="zh-CN"/>
        </w:rPr>
        <w:t xml:space="preserve"> the performance gap of different UE type.</w:t>
      </w:r>
    </w:p>
    <w:p w14:paraId="2DB49D15" w14:textId="77777777" w:rsidR="00D85DDD" w:rsidRPr="007E36DA" w:rsidRDefault="00D85DDD" w:rsidP="00D85DDD">
      <w:pPr>
        <w:rPr>
          <w:rFonts w:eastAsiaTheme="minorEastAsia"/>
          <w:b/>
          <w:bCs/>
          <w:lang w:eastAsia="zh-CN"/>
        </w:rPr>
      </w:pPr>
      <w:r w:rsidRPr="007E36DA">
        <w:rPr>
          <w:rFonts w:eastAsiaTheme="minorEastAsia"/>
          <w:b/>
          <w:bCs/>
          <w:lang w:eastAsia="zh-CN"/>
        </w:rPr>
        <w:t>Proposal 2: To identify the OTA performance gap between XR and smartphone, the corresponding work should be well organized and proceed, which can be considered as part of Rel-19 scope in TRP TRS WI.</w:t>
      </w:r>
    </w:p>
    <w:p w14:paraId="7963C9CA" w14:textId="77777777" w:rsidR="00816C9D" w:rsidRPr="007E36DA" w:rsidRDefault="004C3AF6" w:rsidP="00EB7A08">
      <w:pPr>
        <w:pStyle w:val="1"/>
        <w:ind w:left="567" w:hanging="567"/>
        <w:rPr>
          <w:lang w:val="en-US"/>
        </w:rPr>
      </w:pPr>
      <w:r w:rsidRPr="007E36DA">
        <w:rPr>
          <w:lang w:val="en-US"/>
        </w:rPr>
        <w:t>4</w:t>
      </w:r>
      <w:r w:rsidR="00816C9D" w:rsidRPr="007E36DA">
        <w:rPr>
          <w:lang w:val="en-US"/>
        </w:rPr>
        <w:tab/>
        <w:t>References</w:t>
      </w:r>
    </w:p>
    <w:bookmarkEnd w:id="0"/>
    <w:p w14:paraId="5478D509" w14:textId="547705B2" w:rsidR="00647132" w:rsidRPr="007E36DA" w:rsidRDefault="00CF7D77" w:rsidP="00772631">
      <w:pPr>
        <w:numPr>
          <w:ilvl w:val="0"/>
          <w:numId w:val="1"/>
        </w:numPr>
        <w:overflowPunct w:val="0"/>
        <w:autoSpaceDE w:val="0"/>
        <w:autoSpaceDN w:val="0"/>
        <w:adjustRightInd w:val="0"/>
        <w:spacing w:after="100"/>
        <w:textAlignment w:val="baseline"/>
      </w:pPr>
      <w:r w:rsidRPr="007E36DA">
        <w:t>RP‑233073</w:t>
      </w:r>
      <w:r w:rsidR="00C11085" w:rsidRPr="007E36DA">
        <w:t xml:space="preserve">, Status Report for </w:t>
      </w:r>
      <w:r w:rsidR="00DD240B" w:rsidRPr="007E36DA">
        <w:t>NR_FR1_TRP_TRS_enh</w:t>
      </w:r>
      <w:r w:rsidR="00C11085" w:rsidRPr="007E36DA">
        <w:t>, vivo, RAN meeting #</w:t>
      </w:r>
      <w:r w:rsidR="00DD240B" w:rsidRPr="007E36DA">
        <w:t>10</w:t>
      </w:r>
      <w:r w:rsidRPr="007E36DA">
        <w:t>2</w:t>
      </w:r>
      <w:r w:rsidR="00C11085" w:rsidRPr="007E36DA">
        <w:t xml:space="preserve">, </w:t>
      </w:r>
      <w:r w:rsidRPr="007E36DA">
        <w:t>Dec</w:t>
      </w:r>
      <w:r w:rsidR="00C11085" w:rsidRPr="007E36DA">
        <w:t xml:space="preserve"> 202</w:t>
      </w:r>
      <w:r w:rsidR="00DD240B" w:rsidRPr="007E36DA">
        <w:t>3</w:t>
      </w:r>
      <w:r w:rsidR="00C11085" w:rsidRPr="007E36DA">
        <w:t>.</w:t>
      </w:r>
    </w:p>
    <w:p w14:paraId="3CC38566" w14:textId="4035F774" w:rsidR="00CF7D77" w:rsidRPr="007E36DA" w:rsidRDefault="00CF7D77" w:rsidP="00CF7D77">
      <w:pPr>
        <w:numPr>
          <w:ilvl w:val="0"/>
          <w:numId w:val="1"/>
        </w:numPr>
        <w:overflowPunct w:val="0"/>
        <w:autoSpaceDE w:val="0"/>
        <w:autoSpaceDN w:val="0"/>
        <w:adjustRightInd w:val="0"/>
        <w:spacing w:after="100"/>
        <w:textAlignment w:val="baseline"/>
      </w:pPr>
      <w:r w:rsidRPr="007E36DA">
        <w:t>RP‑233074</w:t>
      </w:r>
      <w:r w:rsidR="006E4E81" w:rsidRPr="007E36DA">
        <w:t xml:space="preserve">, </w:t>
      </w:r>
      <w:r w:rsidR="00620E73" w:rsidRPr="007E36DA">
        <w:t>WI</w:t>
      </w:r>
      <w:r w:rsidRPr="007E36DA">
        <w:t xml:space="preserve"> summary</w:t>
      </w:r>
      <w:r w:rsidR="00620E73" w:rsidRPr="007E36DA">
        <w:t xml:space="preserve"> for Rel-18 TRP TRS WI</w:t>
      </w:r>
      <w:r w:rsidR="006E4E81" w:rsidRPr="007E36DA">
        <w:t>, vivo</w:t>
      </w:r>
      <w:r w:rsidRPr="007E36DA">
        <w:t>, RAN meeting #102, Dec 2023.</w:t>
      </w:r>
    </w:p>
    <w:p w14:paraId="3A91A352" w14:textId="0B065845" w:rsidR="00C11085" w:rsidRPr="007E36DA" w:rsidRDefault="00C06743" w:rsidP="00772631">
      <w:pPr>
        <w:numPr>
          <w:ilvl w:val="0"/>
          <w:numId w:val="1"/>
        </w:numPr>
        <w:overflowPunct w:val="0"/>
        <w:autoSpaceDE w:val="0"/>
        <w:autoSpaceDN w:val="0"/>
        <w:adjustRightInd w:val="0"/>
        <w:spacing w:after="100"/>
        <w:textAlignment w:val="baseline"/>
      </w:pPr>
      <w:r w:rsidRPr="007E36DA">
        <w:t xml:space="preserve">RP‑234063 </w:t>
      </w:r>
      <w:r w:rsidR="00CF7D77" w:rsidRPr="007E36DA">
        <w:t>3GPP TR 38.870 v18.0.0</w:t>
      </w:r>
    </w:p>
    <w:p w14:paraId="66E93175" w14:textId="0D66825D" w:rsidR="00610A48" w:rsidRPr="007E36DA" w:rsidRDefault="00DF1834" w:rsidP="00610A48">
      <w:pPr>
        <w:numPr>
          <w:ilvl w:val="0"/>
          <w:numId w:val="1"/>
        </w:numPr>
        <w:overflowPunct w:val="0"/>
        <w:autoSpaceDE w:val="0"/>
        <w:autoSpaceDN w:val="0"/>
        <w:adjustRightInd w:val="0"/>
        <w:spacing w:after="100"/>
        <w:textAlignment w:val="baseline"/>
      </w:pPr>
      <w:r w:rsidRPr="007E36DA">
        <w:t>R4-2401543</w:t>
      </w:r>
      <w:r w:rsidR="00610A48" w:rsidRPr="007E36DA">
        <w:t>, Performance metric for Coherent UL MIMO, vivo, RAN4#110</w:t>
      </w:r>
    </w:p>
    <w:p w14:paraId="00334D98" w14:textId="54D70705" w:rsidR="00B3340C" w:rsidRPr="007E36DA" w:rsidRDefault="00EC3FCB" w:rsidP="00B3340C">
      <w:pPr>
        <w:numPr>
          <w:ilvl w:val="0"/>
          <w:numId w:val="1"/>
        </w:numPr>
        <w:overflowPunct w:val="0"/>
        <w:autoSpaceDE w:val="0"/>
        <w:autoSpaceDN w:val="0"/>
        <w:adjustRightInd w:val="0"/>
        <w:spacing w:after="100"/>
        <w:textAlignment w:val="baseline"/>
      </w:pPr>
      <w:r w:rsidRPr="007E36DA">
        <w:lastRenderedPageBreak/>
        <w:t>R4-2321209</w:t>
      </w:r>
      <w:r w:rsidR="00B3340C" w:rsidRPr="007E36DA">
        <w:t xml:space="preserve">, </w:t>
      </w:r>
      <w:r w:rsidR="00620E73" w:rsidRPr="007E36DA">
        <w:t>WF on NR_FR1_TRP_TRS_enh</w:t>
      </w:r>
      <w:r w:rsidR="00B3340C" w:rsidRPr="007E36DA">
        <w:t>, vivo, RAN4#10</w:t>
      </w:r>
      <w:r w:rsidR="00422553" w:rsidRPr="007E36DA">
        <w:t>9</w:t>
      </w:r>
    </w:p>
    <w:p w14:paraId="75A7F2A7" w14:textId="77777777" w:rsidR="001516EA" w:rsidRPr="007E36DA" w:rsidRDefault="001516EA" w:rsidP="00ED01D5">
      <w:pPr>
        <w:numPr>
          <w:ilvl w:val="0"/>
          <w:numId w:val="1"/>
        </w:numPr>
        <w:overflowPunct w:val="0"/>
        <w:autoSpaceDE w:val="0"/>
        <w:autoSpaceDN w:val="0"/>
        <w:adjustRightInd w:val="0"/>
        <w:spacing w:after="100"/>
        <w:textAlignment w:val="baseline"/>
      </w:pPr>
      <w:r w:rsidRPr="007E36DA">
        <w:rPr>
          <w:rFonts w:eastAsia="宋体"/>
          <w:lang w:eastAsia="zh-CN"/>
        </w:rPr>
        <w:t>RP-234015, Summary of offline session on 2Rx for XR, RAN#102</w:t>
      </w:r>
    </w:p>
    <w:p w14:paraId="32DEB3BB" w14:textId="188BD86D" w:rsidR="00ED01D5" w:rsidRDefault="00ED01D5" w:rsidP="00DE560B">
      <w:pPr>
        <w:overflowPunct w:val="0"/>
        <w:autoSpaceDE w:val="0"/>
        <w:autoSpaceDN w:val="0"/>
        <w:adjustRightInd w:val="0"/>
        <w:spacing w:after="100"/>
        <w:ind w:left="360"/>
        <w:textAlignment w:val="baseline"/>
      </w:pPr>
    </w:p>
    <w:sectPr w:rsidR="00ED01D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4C01E" w14:textId="77777777" w:rsidR="0071463C" w:rsidRPr="007E36DA" w:rsidRDefault="0071463C">
      <w:r w:rsidRPr="007E36DA">
        <w:separator/>
      </w:r>
    </w:p>
  </w:endnote>
  <w:endnote w:type="continuationSeparator" w:id="0">
    <w:p w14:paraId="39B836A5" w14:textId="77777777" w:rsidR="0071463C" w:rsidRPr="007E36DA" w:rsidRDefault="0071463C">
      <w:r w:rsidRPr="007E36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79A29" w14:textId="77777777" w:rsidR="0071463C" w:rsidRPr="007E36DA" w:rsidRDefault="0071463C">
      <w:r w:rsidRPr="007E36DA">
        <w:separator/>
      </w:r>
    </w:p>
  </w:footnote>
  <w:footnote w:type="continuationSeparator" w:id="0">
    <w:p w14:paraId="3E9561C2" w14:textId="77777777" w:rsidR="0071463C" w:rsidRPr="007E36DA" w:rsidRDefault="0071463C">
      <w:r w:rsidRPr="007E36D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D5DEF"/>
    <w:multiLevelType w:val="hybridMultilevel"/>
    <w:tmpl w:val="EDDA7060"/>
    <w:lvl w:ilvl="0" w:tplc="5A12EDC0">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0F48683E"/>
    <w:multiLevelType w:val="hybridMultilevel"/>
    <w:tmpl w:val="D144C67C"/>
    <w:lvl w:ilvl="0" w:tplc="5A12ED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A3BDE"/>
    <w:multiLevelType w:val="hybridMultilevel"/>
    <w:tmpl w:val="05E45A70"/>
    <w:lvl w:ilvl="0" w:tplc="A41EBACE">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A1BF2"/>
    <w:multiLevelType w:val="hybridMultilevel"/>
    <w:tmpl w:val="9228AA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AF6A35"/>
    <w:multiLevelType w:val="hybridMultilevel"/>
    <w:tmpl w:val="93E06FC4"/>
    <w:lvl w:ilvl="0" w:tplc="D1A2D514">
      <w:start w:val="1"/>
      <w:numFmt w:val="bullet"/>
      <w:lvlText w:val="•"/>
      <w:lvlJc w:val="left"/>
      <w:pPr>
        <w:ind w:left="680" w:hanging="440"/>
      </w:pPr>
      <w:rPr>
        <w:rFonts w:ascii="Arial" w:hAnsi="Arial" w:hint="default"/>
        <w:sz w:val="20"/>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11" w15:restartNumberingAfterBreak="0">
    <w:nsid w:val="2C0C0420"/>
    <w:multiLevelType w:val="hybridMultilevel"/>
    <w:tmpl w:val="DA14B04E"/>
    <w:lvl w:ilvl="0" w:tplc="C6DA1A4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3"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DA6B3C"/>
    <w:multiLevelType w:val="hybridMultilevel"/>
    <w:tmpl w:val="C0147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9579EA"/>
    <w:multiLevelType w:val="hybridMultilevel"/>
    <w:tmpl w:val="CC78D5BC"/>
    <w:lvl w:ilvl="0" w:tplc="212AC5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15:restartNumberingAfterBreak="0">
    <w:nsid w:val="44037886"/>
    <w:multiLevelType w:val="hybridMultilevel"/>
    <w:tmpl w:val="A790D7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9" w15:restartNumberingAfterBreak="0">
    <w:nsid w:val="45E40C2F"/>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468237FF"/>
    <w:multiLevelType w:val="hybridMultilevel"/>
    <w:tmpl w:val="FB5A6F3A"/>
    <w:lvl w:ilvl="0" w:tplc="9008FB38">
      <w:start w:val="45"/>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D139D"/>
    <w:multiLevelType w:val="hybridMultilevel"/>
    <w:tmpl w:val="361AEC44"/>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23"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cs="Times New Roman"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4"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334A05"/>
    <w:multiLevelType w:val="hybridMultilevel"/>
    <w:tmpl w:val="BFBE6F0C"/>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1F15475"/>
    <w:multiLevelType w:val="hybridMultilevel"/>
    <w:tmpl w:val="CCE4EB9C"/>
    <w:lvl w:ilvl="0" w:tplc="4E8CD90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7D72319"/>
    <w:multiLevelType w:val="hybridMultilevel"/>
    <w:tmpl w:val="572CA33E"/>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0"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7463B"/>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420A2C"/>
    <w:multiLevelType w:val="hybridMultilevel"/>
    <w:tmpl w:val="A4B420A2"/>
    <w:lvl w:ilvl="0" w:tplc="0CE4F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608B0C7C"/>
    <w:multiLevelType w:val="hybridMultilevel"/>
    <w:tmpl w:val="65A6F42E"/>
    <w:lvl w:ilvl="0" w:tplc="0409000F">
      <w:start w:val="1"/>
      <w:numFmt w:val="decimal"/>
      <w:lvlText w:val="%1."/>
      <w:lvlJc w:val="left"/>
      <w:pPr>
        <w:ind w:left="1292" w:hanging="440"/>
      </w:pPr>
      <w:rPr>
        <w:rFonts w:hint="default"/>
        <w:sz w:val="20"/>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34"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9244A0"/>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85127A1"/>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E7497B"/>
    <w:multiLevelType w:val="hybridMultilevel"/>
    <w:tmpl w:val="629A3814"/>
    <w:lvl w:ilvl="0" w:tplc="D1A2D514">
      <w:start w:val="1"/>
      <w:numFmt w:val="bullet"/>
      <w:lvlText w:val="•"/>
      <w:lvlJc w:val="left"/>
      <w:pPr>
        <w:tabs>
          <w:tab w:val="num" w:pos="720"/>
        </w:tabs>
        <w:ind w:left="720" w:hanging="360"/>
      </w:pPr>
      <w:rPr>
        <w:rFonts w:ascii="Arial" w:hAnsi="Arial" w:hint="default"/>
      </w:rPr>
    </w:lvl>
    <w:lvl w:ilvl="1" w:tplc="193C7E4C">
      <w:numFmt w:val="bullet"/>
      <w:lvlText w:val="–"/>
      <w:lvlJc w:val="left"/>
      <w:pPr>
        <w:tabs>
          <w:tab w:val="num" w:pos="1440"/>
        </w:tabs>
        <w:ind w:left="1440" w:hanging="360"/>
      </w:pPr>
      <w:rPr>
        <w:rFonts w:ascii="Arial" w:hAnsi="Arial" w:hint="default"/>
      </w:rPr>
    </w:lvl>
    <w:lvl w:ilvl="2" w:tplc="C0AE4CB4">
      <w:numFmt w:val="bullet"/>
      <w:lvlText w:val="•"/>
      <w:lvlJc w:val="left"/>
      <w:pPr>
        <w:tabs>
          <w:tab w:val="num" w:pos="2160"/>
        </w:tabs>
        <w:ind w:left="2160" w:hanging="360"/>
      </w:pPr>
      <w:rPr>
        <w:rFonts w:ascii="Arial" w:hAnsi="Arial" w:hint="default"/>
      </w:rPr>
    </w:lvl>
    <w:lvl w:ilvl="3" w:tplc="0854C2B4" w:tentative="1">
      <w:start w:val="1"/>
      <w:numFmt w:val="bullet"/>
      <w:lvlText w:val="•"/>
      <w:lvlJc w:val="left"/>
      <w:pPr>
        <w:tabs>
          <w:tab w:val="num" w:pos="2880"/>
        </w:tabs>
        <w:ind w:left="2880" w:hanging="360"/>
      </w:pPr>
      <w:rPr>
        <w:rFonts w:ascii="Arial" w:hAnsi="Arial" w:hint="default"/>
      </w:rPr>
    </w:lvl>
    <w:lvl w:ilvl="4" w:tplc="1A4C1D68" w:tentative="1">
      <w:start w:val="1"/>
      <w:numFmt w:val="bullet"/>
      <w:lvlText w:val="•"/>
      <w:lvlJc w:val="left"/>
      <w:pPr>
        <w:tabs>
          <w:tab w:val="num" w:pos="3600"/>
        </w:tabs>
        <w:ind w:left="3600" w:hanging="360"/>
      </w:pPr>
      <w:rPr>
        <w:rFonts w:ascii="Arial" w:hAnsi="Arial" w:hint="default"/>
      </w:rPr>
    </w:lvl>
    <w:lvl w:ilvl="5" w:tplc="93AA4C44" w:tentative="1">
      <w:start w:val="1"/>
      <w:numFmt w:val="bullet"/>
      <w:lvlText w:val="•"/>
      <w:lvlJc w:val="left"/>
      <w:pPr>
        <w:tabs>
          <w:tab w:val="num" w:pos="4320"/>
        </w:tabs>
        <w:ind w:left="4320" w:hanging="360"/>
      </w:pPr>
      <w:rPr>
        <w:rFonts w:ascii="Arial" w:hAnsi="Arial" w:hint="default"/>
      </w:rPr>
    </w:lvl>
    <w:lvl w:ilvl="6" w:tplc="1AD25D44" w:tentative="1">
      <w:start w:val="1"/>
      <w:numFmt w:val="bullet"/>
      <w:lvlText w:val="•"/>
      <w:lvlJc w:val="left"/>
      <w:pPr>
        <w:tabs>
          <w:tab w:val="num" w:pos="5040"/>
        </w:tabs>
        <w:ind w:left="5040" w:hanging="360"/>
      </w:pPr>
      <w:rPr>
        <w:rFonts w:ascii="Arial" w:hAnsi="Arial" w:hint="default"/>
      </w:rPr>
    </w:lvl>
    <w:lvl w:ilvl="7" w:tplc="924A95A6" w:tentative="1">
      <w:start w:val="1"/>
      <w:numFmt w:val="bullet"/>
      <w:lvlText w:val="•"/>
      <w:lvlJc w:val="left"/>
      <w:pPr>
        <w:tabs>
          <w:tab w:val="num" w:pos="5760"/>
        </w:tabs>
        <w:ind w:left="5760" w:hanging="360"/>
      </w:pPr>
      <w:rPr>
        <w:rFonts w:ascii="Arial" w:hAnsi="Arial" w:hint="default"/>
      </w:rPr>
    </w:lvl>
    <w:lvl w:ilvl="8" w:tplc="7540A5A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9"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1" w15:restartNumberingAfterBreak="0">
    <w:nsid w:val="7B390407"/>
    <w:multiLevelType w:val="hybridMultilevel"/>
    <w:tmpl w:val="A01A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942F28"/>
    <w:multiLevelType w:val="hybridMultilevel"/>
    <w:tmpl w:val="F886CB4E"/>
    <w:lvl w:ilvl="0" w:tplc="C472DD08">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06782365">
    <w:abstractNumId w:val="0"/>
  </w:num>
  <w:num w:numId="2" w16cid:durableId="246309099">
    <w:abstractNumId w:val="27"/>
  </w:num>
  <w:num w:numId="3" w16cid:durableId="1900483604">
    <w:abstractNumId w:val="35"/>
  </w:num>
  <w:num w:numId="4" w16cid:durableId="76678317">
    <w:abstractNumId w:val="22"/>
  </w:num>
  <w:num w:numId="5" w16cid:durableId="101390026">
    <w:abstractNumId w:val="37"/>
  </w:num>
  <w:num w:numId="6" w16cid:durableId="1851332392">
    <w:abstractNumId w:val="17"/>
  </w:num>
  <w:num w:numId="7" w16cid:durableId="135756952">
    <w:abstractNumId w:val="36"/>
  </w:num>
  <w:num w:numId="8" w16cid:durableId="454717852">
    <w:abstractNumId w:val="21"/>
  </w:num>
  <w:num w:numId="9" w16cid:durableId="841362397">
    <w:abstractNumId w:val="25"/>
  </w:num>
  <w:num w:numId="10" w16cid:durableId="1753970165">
    <w:abstractNumId w:val="28"/>
  </w:num>
  <w:num w:numId="11" w16cid:durableId="388457511">
    <w:abstractNumId w:val="21"/>
  </w:num>
  <w:num w:numId="12" w16cid:durableId="1982953620">
    <w:abstractNumId w:val="31"/>
  </w:num>
  <w:num w:numId="13" w16cid:durableId="349990880">
    <w:abstractNumId w:val="14"/>
  </w:num>
  <w:num w:numId="14" w16cid:durableId="831528547">
    <w:abstractNumId w:val="5"/>
  </w:num>
  <w:num w:numId="15" w16cid:durableId="1657566154">
    <w:abstractNumId w:val="41"/>
  </w:num>
  <w:num w:numId="16" w16cid:durableId="1387490953">
    <w:abstractNumId w:val="29"/>
  </w:num>
  <w:num w:numId="17" w16cid:durableId="1004358712">
    <w:abstractNumId w:val="24"/>
  </w:num>
  <w:num w:numId="18" w16cid:durableId="922954443">
    <w:abstractNumId w:val="13"/>
  </w:num>
  <w:num w:numId="19" w16cid:durableId="1502433516">
    <w:abstractNumId w:val="34"/>
  </w:num>
  <w:num w:numId="20" w16cid:durableId="681707791">
    <w:abstractNumId w:val="20"/>
  </w:num>
  <w:num w:numId="21" w16cid:durableId="1040865358">
    <w:abstractNumId w:val="42"/>
  </w:num>
  <w:num w:numId="22" w16cid:durableId="47462703">
    <w:abstractNumId w:val="30"/>
  </w:num>
  <w:num w:numId="23" w16cid:durableId="18169954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9784511">
    <w:abstractNumId w:val="4"/>
  </w:num>
  <w:num w:numId="25" w16cid:durableId="553733691">
    <w:abstractNumId w:val="23"/>
  </w:num>
  <w:num w:numId="26" w16cid:durableId="1685596888">
    <w:abstractNumId w:val="25"/>
  </w:num>
  <w:num w:numId="27" w16cid:durableId="1445153256">
    <w:abstractNumId w:val="4"/>
  </w:num>
  <w:num w:numId="28" w16cid:durableId="291837016">
    <w:abstractNumId w:val="1"/>
  </w:num>
  <w:num w:numId="29" w16cid:durableId="1606310342">
    <w:abstractNumId w:val="6"/>
  </w:num>
  <w:num w:numId="30" w16cid:durableId="1076703478">
    <w:abstractNumId w:val="15"/>
  </w:num>
  <w:num w:numId="31" w16cid:durableId="315569129">
    <w:abstractNumId w:val="40"/>
  </w:num>
  <w:num w:numId="32" w16cid:durableId="889998170">
    <w:abstractNumId w:val="18"/>
  </w:num>
  <w:num w:numId="33" w16cid:durableId="1863400700">
    <w:abstractNumId w:val="3"/>
  </w:num>
  <w:num w:numId="34" w16cid:durableId="1694529026">
    <w:abstractNumId w:val="38"/>
  </w:num>
  <w:num w:numId="35" w16cid:durableId="538788003">
    <w:abstractNumId w:val="12"/>
  </w:num>
  <w:num w:numId="36" w16cid:durableId="110512018">
    <w:abstractNumId w:val="19"/>
  </w:num>
  <w:num w:numId="37" w16cid:durableId="64374979">
    <w:abstractNumId w:val="26"/>
  </w:num>
  <w:num w:numId="38" w16cid:durableId="191302928">
    <w:abstractNumId w:val="7"/>
  </w:num>
  <w:num w:numId="39" w16cid:durableId="167645356">
    <w:abstractNumId w:val="9"/>
  </w:num>
  <w:num w:numId="40" w16cid:durableId="1603486501">
    <w:abstractNumId w:val="11"/>
  </w:num>
  <w:num w:numId="41" w16cid:durableId="1627396147">
    <w:abstractNumId w:val="2"/>
  </w:num>
  <w:num w:numId="42" w16cid:durableId="2069957277">
    <w:abstractNumId w:val="39"/>
  </w:num>
  <w:num w:numId="43" w16cid:durableId="193925618">
    <w:abstractNumId w:val="10"/>
  </w:num>
  <w:num w:numId="44" w16cid:durableId="337661968">
    <w:abstractNumId w:val="33"/>
  </w:num>
  <w:num w:numId="45" w16cid:durableId="1590499736">
    <w:abstractNumId w:val="32"/>
  </w:num>
  <w:num w:numId="46" w16cid:durableId="201911948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5A4"/>
    <w:rsid w:val="00002B1E"/>
    <w:rsid w:val="0000341B"/>
    <w:rsid w:val="000038BE"/>
    <w:rsid w:val="00005A88"/>
    <w:rsid w:val="00005E1B"/>
    <w:rsid w:val="00006731"/>
    <w:rsid w:val="000069C6"/>
    <w:rsid w:val="000078E2"/>
    <w:rsid w:val="00011371"/>
    <w:rsid w:val="00012EB6"/>
    <w:rsid w:val="00014E43"/>
    <w:rsid w:val="000152CD"/>
    <w:rsid w:val="000163AF"/>
    <w:rsid w:val="00017A04"/>
    <w:rsid w:val="00017C05"/>
    <w:rsid w:val="00020E80"/>
    <w:rsid w:val="0002191D"/>
    <w:rsid w:val="000224A1"/>
    <w:rsid w:val="00026292"/>
    <w:rsid w:val="000266A0"/>
    <w:rsid w:val="00026A7D"/>
    <w:rsid w:val="00027645"/>
    <w:rsid w:val="000276CE"/>
    <w:rsid w:val="000303DA"/>
    <w:rsid w:val="00031991"/>
    <w:rsid w:val="00031C1D"/>
    <w:rsid w:val="00031E57"/>
    <w:rsid w:val="000321EB"/>
    <w:rsid w:val="000325B4"/>
    <w:rsid w:val="000329BF"/>
    <w:rsid w:val="00032F36"/>
    <w:rsid w:val="000336DA"/>
    <w:rsid w:val="000349CD"/>
    <w:rsid w:val="00034B60"/>
    <w:rsid w:val="00034F5F"/>
    <w:rsid w:val="0003502D"/>
    <w:rsid w:val="0003625E"/>
    <w:rsid w:val="0003670D"/>
    <w:rsid w:val="00036AF0"/>
    <w:rsid w:val="00037593"/>
    <w:rsid w:val="00042A12"/>
    <w:rsid w:val="00043F1D"/>
    <w:rsid w:val="0004650C"/>
    <w:rsid w:val="0004678D"/>
    <w:rsid w:val="00047E49"/>
    <w:rsid w:val="00050A75"/>
    <w:rsid w:val="00052526"/>
    <w:rsid w:val="00052578"/>
    <w:rsid w:val="00053209"/>
    <w:rsid w:val="0005430C"/>
    <w:rsid w:val="00054DC0"/>
    <w:rsid w:val="0005509D"/>
    <w:rsid w:val="00055873"/>
    <w:rsid w:val="00056107"/>
    <w:rsid w:val="00056560"/>
    <w:rsid w:val="0005725C"/>
    <w:rsid w:val="00060185"/>
    <w:rsid w:val="00060EEF"/>
    <w:rsid w:val="000616F2"/>
    <w:rsid w:val="00064277"/>
    <w:rsid w:val="00064500"/>
    <w:rsid w:val="00064DE5"/>
    <w:rsid w:val="00066A4C"/>
    <w:rsid w:val="00070B73"/>
    <w:rsid w:val="00071588"/>
    <w:rsid w:val="00072A5A"/>
    <w:rsid w:val="00077333"/>
    <w:rsid w:val="00077A18"/>
    <w:rsid w:val="00077BCC"/>
    <w:rsid w:val="000809A5"/>
    <w:rsid w:val="00080FF8"/>
    <w:rsid w:val="00081A68"/>
    <w:rsid w:val="00083267"/>
    <w:rsid w:val="00083540"/>
    <w:rsid w:val="00083D29"/>
    <w:rsid w:val="000852AB"/>
    <w:rsid w:val="00085C75"/>
    <w:rsid w:val="0008614B"/>
    <w:rsid w:val="000876CE"/>
    <w:rsid w:val="000901E3"/>
    <w:rsid w:val="00093E7E"/>
    <w:rsid w:val="000952DE"/>
    <w:rsid w:val="00095C5B"/>
    <w:rsid w:val="00096EE4"/>
    <w:rsid w:val="000A067A"/>
    <w:rsid w:val="000A12C7"/>
    <w:rsid w:val="000A1643"/>
    <w:rsid w:val="000A3D44"/>
    <w:rsid w:val="000A3D51"/>
    <w:rsid w:val="000A3D89"/>
    <w:rsid w:val="000A5713"/>
    <w:rsid w:val="000A57A0"/>
    <w:rsid w:val="000A5AA1"/>
    <w:rsid w:val="000A77A5"/>
    <w:rsid w:val="000B0FA4"/>
    <w:rsid w:val="000B20C2"/>
    <w:rsid w:val="000B224B"/>
    <w:rsid w:val="000B2A96"/>
    <w:rsid w:val="000B36F2"/>
    <w:rsid w:val="000B3CFE"/>
    <w:rsid w:val="000B4904"/>
    <w:rsid w:val="000B50EB"/>
    <w:rsid w:val="000B51BF"/>
    <w:rsid w:val="000B579B"/>
    <w:rsid w:val="000B78F1"/>
    <w:rsid w:val="000C01A3"/>
    <w:rsid w:val="000C06A2"/>
    <w:rsid w:val="000C2440"/>
    <w:rsid w:val="000C3463"/>
    <w:rsid w:val="000C46A1"/>
    <w:rsid w:val="000C4D22"/>
    <w:rsid w:val="000C5E57"/>
    <w:rsid w:val="000C640F"/>
    <w:rsid w:val="000C7E92"/>
    <w:rsid w:val="000D02DD"/>
    <w:rsid w:val="000D1CFE"/>
    <w:rsid w:val="000D1D06"/>
    <w:rsid w:val="000D2778"/>
    <w:rsid w:val="000D361C"/>
    <w:rsid w:val="000D382D"/>
    <w:rsid w:val="000D39C6"/>
    <w:rsid w:val="000D5584"/>
    <w:rsid w:val="000D57BD"/>
    <w:rsid w:val="000D5DBE"/>
    <w:rsid w:val="000D6B69"/>
    <w:rsid w:val="000D6CFC"/>
    <w:rsid w:val="000D7B93"/>
    <w:rsid w:val="000D7D6A"/>
    <w:rsid w:val="000E080B"/>
    <w:rsid w:val="000E0BCC"/>
    <w:rsid w:val="000E222F"/>
    <w:rsid w:val="000E4A3E"/>
    <w:rsid w:val="000F00E4"/>
    <w:rsid w:val="000F2E4A"/>
    <w:rsid w:val="000F71A0"/>
    <w:rsid w:val="00101D50"/>
    <w:rsid w:val="00103359"/>
    <w:rsid w:val="00103B9D"/>
    <w:rsid w:val="00104B84"/>
    <w:rsid w:val="001055DD"/>
    <w:rsid w:val="001067B9"/>
    <w:rsid w:val="0010694D"/>
    <w:rsid w:val="00106CDF"/>
    <w:rsid w:val="00107F19"/>
    <w:rsid w:val="00110A18"/>
    <w:rsid w:val="00110FB7"/>
    <w:rsid w:val="0011117D"/>
    <w:rsid w:val="00111B33"/>
    <w:rsid w:val="001128BB"/>
    <w:rsid w:val="00112AB4"/>
    <w:rsid w:val="00113AC4"/>
    <w:rsid w:val="00113E34"/>
    <w:rsid w:val="00114DB9"/>
    <w:rsid w:val="00115B1D"/>
    <w:rsid w:val="00115D5D"/>
    <w:rsid w:val="00117362"/>
    <w:rsid w:val="001174D8"/>
    <w:rsid w:val="00117697"/>
    <w:rsid w:val="00117B36"/>
    <w:rsid w:val="00117DBC"/>
    <w:rsid w:val="00117F19"/>
    <w:rsid w:val="00121138"/>
    <w:rsid w:val="001218A8"/>
    <w:rsid w:val="00121C1F"/>
    <w:rsid w:val="00122845"/>
    <w:rsid w:val="00123020"/>
    <w:rsid w:val="001235D6"/>
    <w:rsid w:val="00123ECB"/>
    <w:rsid w:val="00123F09"/>
    <w:rsid w:val="00124141"/>
    <w:rsid w:val="0012486F"/>
    <w:rsid w:val="00124D7E"/>
    <w:rsid w:val="001251BA"/>
    <w:rsid w:val="0013001E"/>
    <w:rsid w:val="001301EE"/>
    <w:rsid w:val="0013135F"/>
    <w:rsid w:val="00131EBC"/>
    <w:rsid w:val="00132AF3"/>
    <w:rsid w:val="0013339B"/>
    <w:rsid w:val="001341C4"/>
    <w:rsid w:val="00136026"/>
    <w:rsid w:val="00137384"/>
    <w:rsid w:val="00137737"/>
    <w:rsid w:val="001378CF"/>
    <w:rsid w:val="0014005E"/>
    <w:rsid w:val="00140084"/>
    <w:rsid w:val="00140A01"/>
    <w:rsid w:val="0014116C"/>
    <w:rsid w:val="00141322"/>
    <w:rsid w:val="00141AE9"/>
    <w:rsid w:val="00141EA6"/>
    <w:rsid w:val="0014206F"/>
    <w:rsid w:val="001423A1"/>
    <w:rsid w:val="001428D4"/>
    <w:rsid w:val="00142EA9"/>
    <w:rsid w:val="001430FC"/>
    <w:rsid w:val="00143CD8"/>
    <w:rsid w:val="00144E8A"/>
    <w:rsid w:val="00145B7A"/>
    <w:rsid w:val="001460C1"/>
    <w:rsid w:val="00146346"/>
    <w:rsid w:val="00146E22"/>
    <w:rsid w:val="001516EA"/>
    <w:rsid w:val="00152172"/>
    <w:rsid w:val="00153528"/>
    <w:rsid w:val="0015587C"/>
    <w:rsid w:val="00155DE7"/>
    <w:rsid w:val="00160443"/>
    <w:rsid w:val="00162A00"/>
    <w:rsid w:val="00163998"/>
    <w:rsid w:val="001647AF"/>
    <w:rsid w:val="00165E54"/>
    <w:rsid w:val="0017300C"/>
    <w:rsid w:val="00173D4A"/>
    <w:rsid w:val="0017442D"/>
    <w:rsid w:val="00175BBA"/>
    <w:rsid w:val="00180B1C"/>
    <w:rsid w:val="00181CB1"/>
    <w:rsid w:val="00184612"/>
    <w:rsid w:val="001854EF"/>
    <w:rsid w:val="00186B3D"/>
    <w:rsid w:val="00190BCC"/>
    <w:rsid w:val="00191309"/>
    <w:rsid w:val="00192446"/>
    <w:rsid w:val="00192FC6"/>
    <w:rsid w:val="00194B26"/>
    <w:rsid w:val="00196382"/>
    <w:rsid w:val="00196F9F"/>
    <w:rsid w:val="001A08AA"/>
    <w:rsid w:val="001A17A5"/>
    <w:rsid w:val="001A2426"/>
    <w:rsid w:val="001A2EF9"/>
    <w:rsid w:val="001A3120"/>
    <w:rsid w:val="001A3E24"/>
    <w:rsid w:val="001A5181"/>
    <w:rsid w:val="001A5897"/>
    <w:rsid w:val="001B15EF"/>
    <w:rsid w:val="001B2108"/>
    <w:rsid w:val="001B231F"/>
    <w:rsid w:val="001B3A2E"/>
    <w:rsid w:val="001B4670"/>
    <w:rsid w:val="001B60A1"/>
    <w:rsid w:val="001B6A72"/>
    <w:rsid w:val="001B7494"/>
    <w:rsid w:val="001C00AA"/>
    <w:rsid w:val="001C1CF4"/>
    <w:rsid w:val="001C38AD"/>
    <w:rsid w:val="001C3A35"/>
    <w:rsid w:val="001C40BB"/>
    <w:rsid w:val="001C50C9"/>
    <w:rsid w:val="001C524C"/>
    <w:rsid w:val="001C7F2F"/>
    <w:rsid w:val="001D0A61"/>
    <w:rsid w:val="001D218D"/>
    <w:rsid w:val="001D2F10"/>
    <w:rsid w:val="001D3797"/>
    <w:rsid w:val="001D3D36"/>
    <w:rsid w:val="001D43CA"/>
    <w:rsid w:val="001D7D91"/>
    <w:rsid w:val="001D7F4A"/>
    <w:rsid w:val="001E09A7"/>
    <w:rsid w:val="001E1AC3"/>
    <w:rsid w:val="001E1F5E"/>
    <w:rsid w:val="001E24E5"/>
    <w:rsid w:val="001E27D0"/>
    <w:rsid w:val="001E31D6"/>
    <w:rsid w:val="001E3D7B"/>
    <w:rsid w:val="001E4F82"/>
    <w:rsid w:val="001E5F07"/>
    <w:rsid w:val="001F005B"/>
    <w:rsid w:val="001F272B"/>
    <w:rsid w:val="001F2DA9"/>
    <w:rsid w:val="001F5795"/>
    <w:rsid w:val="001F6595"/>
    <w:rsid w:val="001F6FE7"/>
    <w:rsid w:val="001F706B"/>
    <w:rsid w:val="001F7737"/>
    <w:rsid w:val="00200996"/>
    <w:rsid w:val="00202264"/>
    <w:rsid w:val="00202273"/>
    <w:rsid w:val="0020314E"/>
    <w:rsid w:val="00204999"/>
    <w:rsid w:val="00204D4D"/>
    <w:rsid w:val="00205A3C"/>
    <w:rsid w:val="002063D0"/>
    <w:rsid w:val="0020694A"/>
    <w:rsid w:val="00206FE6"/>
    <w:rsid w:val="00207355"/>
    <w:rsid w:val="0020785B"/>
    <w:rsid w:val="00211552"/>
    <w:rsid w:val="00212373"/>
    <w:rsid w:val="00212A25"/>
    <w:rsid w:val="002138EA"/>
    <w:rsid w:val="00214FBD"/>
    <w:rsid w:val="00217EA6"/>
    <w:rsid w:val="00217F27"/>
    <w:rsid w:val="002206F6"/>
    <w:rsid w:val="00222752"/>
    <w:rsid w:val="00222897"/>
    <w:rsid w:val="0022439B"/>
    <w:rsid w:val="002256DE"/>
    <w:rsid w:val="00225D4D"/>
    <w:rsid w:val="00226D1C"/>
    <w:rsid w:val="00226E83"/>
    <w:rsid w:val="002305D7"/>
    <w:rsid w:val="00230EEB"/>
    <w:rsid w:val="00231BD2"/>
    <w:rsid w:val="002322F2"/>
    <w:rsid w:val="00232EAD"/>
    <w:rsid w:val="00233331"/>
    <w:rsid w:val="00233C0F"/>
    <w:rsid w:val="00234D1C"/>
    <w:rsid w:val="00234DE5"/>
    <w:rsid w:val="00235394"/>
    <w:rsid w:val="00235813"/>
    <w:rsid w:val="00236E18"/>
    <w:rsid w:val="00237A0C"/>
    <w:rsid w:val="00241A14"/>
    <w:rsid w:val="00242565"/>
    <w:rsid w:val="0024477F"/>
    <w:rsid w:val="00245E02"/>
    <w:rsid w:val="002463FF"/>
    <w:rsid w:val="0024722F"/>
    <w:rsid w:val="00250117"/>
    <w:rsid w:val="00250A33"/>
    <w:rsid w:val="0025114C"/>
    <w:rsid w:val="00251340"/>
    <w:rsid w:val="002518B7"/>
    <w:rsid w:val="00251A4D"/>
    <w:rsid w:val="0025224B"/>
    <w:rsid w:val="0025350D"/>
    <w:rsid w:val="00254246"/>
    <w:rsid w:val="00254C6A"/>
    <w:rsid w:val="00256757"/>
    <w:rsid w:val="00257735"/>
    <w:rsid w:val="002578B0"/>
    <w:rsid w:val="00260697"/>
    <w:rsid w:val="0026179F"/>
    <w:rsid w:val="00263F41"/>
    <w:rsid w:val="002668A4"/>
    <w:rsid w:val="00266C6B"/>
    <w:rsid w:val="002676E4"/>
    <w:rsid w:val="00270008"/>
    <w:rsid w:val="0027122C"/>
    <w:rsid w:val="00272E50"/>
    <w:rsid w:val="0027363C"/>
    <w:rsid w:val="00273F69"/>
    <w:rsid w:val="002741DA"/>
    <w:rsid w:val="002748A2"/>
    <w:rsid w:val="002749BB"/>
    <w:rsid w:val="00274E1A"/>
    <w:rsid w:val="00275B77"/>
    <w:rsid w:val="00277A09"/>
    <w:rsid w:val="00282213"/>
    <w:rsid w:val="0028452F"/>
    <w:rsid w:val="00287895"/>
    <w:rsid w:val="002942B4"/>
    <w:rsid w:val="00294FDF"/>
    <w:rsid w:val="002959A7"/>
    <w:rsid w:val="00296975"/>
    <w:rsid w:val="00296B9F"/>
    <w:rsid w:val="00297E6A"/>
    <w:rsid w:val="002A0236"/>
    <w:rsid w:val="002A0240"/>
    <w:rsid w:val="002A1157"/>
    <w:rsid w:val="002A283E"/>
    <w:rsid w:val="002A284F"/>
    <w:rsid w:val="002A3662"/>
    <w:rsid w:val="002A3D2D"/>
    <w:rsid w:val="002A4686"/>
    <w:rsid w:val="002A47A4"/>
    <w:rsid w:val="002A5D5F"/>
    <w:rsid w:val="002A7267"/>
    <w:rsid w:val="002A78AF"/>
    <w:rsid w:val="002A7D5A"/>
    <w:rsid w:val="002B011F"/>
    <w:rsid w:val="002B05DF"/>
    <w:rsid w:val="002B163D"/>
    <w:rsid w:val="002B4D62"/>
    <w:rsid w:val="002B6D34"/>
    <w:rsid w:val="002B7B80"/>
    <w:rsid w:val="002C0572"/>
    <w:rsid w:val="002C1156"/>
    <w:rsid w:val="002C1623"/>
    <w:rsid w:val="002C1989"/>
    <w:rsid w:val="002C1E1B"/>
    <w:rsid w:val="002C310E"/>
    <w:rsid w:val="002C35EF"/>
    <w:rsid w:val="002C3E65"/>
    <w:rsid w:val="002C3EC5"/>
    <w:rsid w:val="002C3F4C"/>
    <w:rsid w:val="002C4FFF"/>
    <w:rsid w:val="002C527C"/>
    <w:rsid w:val="002C55AD"/>
    <w:rsid w:val="002C5FE0"/>
    <w:rsid w:val="002D0A71"/>
    <w:rsid w:val="002D0D61"/>
    <w:rsid w:val="002D1B83"/>
    <w:rsid w:val="002D2992"/>
    <w:rsid w:val="002D3BCF"/>
    <w:rsid w:val="002D44BD"/>
    <w:rsid w:val="002D50DA"/>
    <w:rsid w:val="002D565C"/>
    <w:rsid w:val="002D69EF"/>
    <w:rsid w:val="002E0BA6"/>
    <w:rsid w:val="002E1AF2"/>
    <w:rsid w:val="002E1EC3"/>
    <w:rsid w:val="002E224D"/>
    <w:rsid w:val="002E3D05"/>
    <w:rsid w:val="002E47F7"/>
    <w:rsid w:val="002F1233"/>
    <w:rsid w:val="002F1C26"/>
    <w:rsid w:val="002F1CAF"/>
    <w:rsid w:val="002F24AA"/>
    <w:rsid w:val="002F2DDD"/>
    <w:rsid w:val="002F4093"/>
    <w:rsid w:val="002F4BA9"/>
    <w:rsid w:val="002F4BEE"/>
    <w:rsid w:val="002F5710"/>
    <w:rsid w:val="002F5FAD"/>
    <w:rsid w:val="002F5FF4"/>
    <w:rsid w:val="002F78ED"/>
    <w:rsid w:val="003001D3"/>
    <w:rsid w:val="00303B66"/>
    <w:rsid w:val="00303D79"/>
    <w:rsid w:val="00305FF2"/>
    <w:rsid w:val="00307D2C"/>
    <w:rsid w:val="00307FDB"/>
    <w:rsid w:val="0031085B"/>
    <w:rsid w:val="00311460"/>
    <w:rsid w:val="003115C1"/>
    <w:rsid w:val="00311C4E"/>
    <w:rsid w:val="00313FE8"/>
    <w:rsid w:val="003146DD"/>
    <w:rsid w:val="00316E94"/>
    <w:rsid w:val="00317C19"/>
    <w:rsid w:val="003210DE"/>
    <w:rsid w:val="00321485"/>
    <w:rsid w:val="0032615C"/>
    <w:rsid w:val="00326CFF"/>
    <w:rsid w:val="00327430"/>
    <w:rsid w:val="00330148"/>
    <w:rsid w:val="00330550"/>
    <w:rsid w:val="00332820"/>
    <w:rsid w:val="00333473"/>
    <w:rsid w:val="003340C5"/>
    <w:rsid w:val="00334972"/>
    <w:rsid w:val="00335818"/>
    <w:rsid w:val="00335C45"/>
    <w:rsid w:val="00335E68"/>
    <w:rsid w:val="00340254"/>
    <w:rsid w:val="003403D8"/>
    <w:rsid w:val="00340F35"/>
    <w:rsid w:val="00341999"/>
    <w:rsid w:val="00342464"/>
    <w:rsid w:val="00342C51"/>
    <w:rsid w:val="003438AE"/>
    <w:rsid w:val="00344032"/>
    <w:rsid w:val="00344657"/>
    <w:rsid w:val="00344BCE"/>
    <w:rsid w:val="003450DD"/>
    <w:rsid w:val="00346498"/>
    <w:rsid w:val="003465A2"/>
    <w:rsid w:val="0035032B"/>
    <w:rsid w:val="003508C1"/>
    <w:rsid w:val="00352B83"/>
    <w:rsid w:val="00352D3A"/>
    <w:rsid w:val="0035314A"/>
    <w:rsid w:val="00353E42"/>
    <w:rsid w:val="00353EA2"/>
    <w:rsid w:val="003559BD"/>
    <w:rsid w:val="00355A49"/>
    <w:rsid w:val="0036187C"/>
    <w:rsid w:val="00362AD8"/>
    <w:rsid w:val="003631E4"/>
    <w:rsid w:val="00363ED2"/>
    <w:rsid w:val="00364251"/>
    <w:rsid w:val="003667B7"/>
    <w:rsid w:val="00367724"/>
    <w:rsid w:val="0037071B"/>
    <w:rsid w:val="00370F57"/>
    <w:rsid w:val="00373148"/>
    <w:rsid w:val="0037341D"/>
    <w:rsid w:val="00374201"/>
    <w:rsid w:val="00374DD2"/>
    <w:rsid w:val="0038082C"/>
    <w:rsid w:val="00380AF4"/>
    <w:rsid w:val="00380C5B"/>
    <w:rsid w:val="00380D88"/>
    <w:rsid w:val="003819B0"/>
    <w:rsid w:val="003873FB"/>
    <w:rsid w:val="00393475"/>
    <w:rsid w:val="00397206"/>
    <w:rsid w:val="00397CC0"/>
    <w:rsid w:val="003A1DC3"/>
    <w:rsid w:val="003A1E08"/>
    <w:rsid w:val="003A27BA"/>
    <w:rsid w:val="003A2F4D"/>
    <w:rsid w:val="003A6FB0"/>
    <w:rsid w:val="003B00C2"/>
    <w:rsid w:val="003B0EA9"/>
    <w:rsid w:val="003B1087"/>
    <w:rsid w:val="003B13F1"/>
    <w:rsid w:val="003B197E"/>
    <w:rsid w:val="003B1AA0"/>
    <w:rsid w:val="003B2EED"/>
    <w:rsid w:val="003B478A"/>
    <w:rsid w:val="003B5AB0"/>
    <w:rsid w:val="003B6A2C"/>
    <w:rsid w:val="003B7074"/>
    <w:rsid w:val="003B76A7"/>
    <w:rsid w:val="003C012B"/>
    <w:rsid w:val="003C0543"/>
    <w:rsid w:val="003C2F67"/>
    <w:rsid w:val="003C4291"/>
    <w:rsid w:val="003C42CB"/>
    <w:rsid w:val="003C47CE"/>
    <w:rsid w:val="003C4CF5"/>
    <w:rsid w:val="003C4DEE"/>
    <w:rsid w:val="003C567F"/>
    <w:rsid w:val="003C5E26"/>
    <w:rsid w:val="003D0BB1"/>
    <w:rsid w:val="003D1D54"/>
    <w:rsid w:val="003D1D80"/>
    <w:rsid w:val="003D3070"/>
    <w:rsid w:val="003D3C4E"/>
    <w:rsid w:val="003D461E"/>
    <w:rsid w:val="003D5029"/>
    <w:rsid w:val="003D5D10"/>
    <w:rsid w:val="003D7995"/>
    <w:rsid w:val="003D7CEB"/>
    <w:rsid w:val="003D7F66"/>
    <w:rsid w:val="003E13BC"/>
    <w:rsid w:val="003E1595"/>
    <w:rsid w:val="003E300F"/>
    <w:rsid w:val="003E39F0"/>
    <w:rsid w:val="003E58E1"/>
    <w:rsid w:val="003E631D"/>
    <w:rsid w:val="003F0DD5"/>
    <w:rsid w:val="003F18A9"/>
    <w:rsid w:val="003F18B9"/>
    <w:rsid w:val="003F1AEA"/>
    <w:rsid w:val="003F229B"/>
    <w:rsid w:val="003F2556"/>
    <w:rsid w:val="003F3AAC"/>
    <w:rsid w:val="003F4287"/>
    <w:rsid w:val="003F5228"/>
    <w:rsid w:val="003F5FC4"/>
    <w:rsid w:val="003F6783"/>
    <w:rsid w:val="004006F6"/>
    <w:rsid w:val="0040097C"/>
    <w:rsid w:val="00400E52"/>
    <w:rsid w:val="0040139E"/>
    <w:rsid w:val="00402A72"/>
    <w:rsid w:val="00403961"/>
    <w:rsid w:val="00406B7B"/>
    <w:rsid w:val="00406F64"/>
    <w:rsid w:val="00407A23"/>
    <w:rsid w:val="00411897"/>
    <w:rsid w:val="004133FA"/>
    <w:rsid w:val="0041389C"/>
    <w:rsid w:val="00413C6C"/>
    <w:rsid w:val="0041477A"/>
    <w:rsid w:val="00414B3B"/>
    <w:rsid w:val="004158D4"/>
    <w:rsid w:val="00416507"/>
    <w:rsid w:val="00417068"/>
    <w:rsid w:val="00420AD5"/>
    <w:rsid w:val="00420CAE"/>
    <w:rsid w:val="0042109A"/>
    <w:rsid w:val="004224D4"/>
    <w:rsid w:val="00422553"/>
    <w:rsid w:val="004235AD"/>
    <w:rsid w:val="004237A7"/>
    <w:rsid w:val="004247F7"/>
    <w:rsid w:val="004255A3"/>
    <w:rsid w:val="00426356"/>
    <w:rsid w:val="0042660F"/>
    <w:rsid w:val="00426C78"/>
    <w:rsid w:val="00426F2E"/>
    <w:rsid w:val="00427B4E"/>
    <w:rsid w:val="00427DDF"/>
    <w:rsid w:val="00431287"/>
    <w:rsid w:val="004313C5"/>
    <w:rsid w:val="0043280E"/>
    <w:rsid w:val="004329DB"/>
    <w:rsid w:val="00433623"/>
    <w:rsid w:val="00434649"/>
    <w:rsid w:val="004373F8"/>
    <w:rsid w:val="00437675"/>
    <w:rsid w:val="00441199"/>
    <w:rsid w:val="00442835"/>
    <w:rsid w:val="00443DC2"/>
    <w:rsid w:val="00444225"/>
    <w:rsid w:val="004472C8"/>
    <w:rsid w:val="0044741F"/>
    <w:rsid w:val="00447CBC"/>
    <w:rsid w:val="0045011C"/>
    <w:rsid w:val="0045076C"/>
    <w:rsid w:val="004529B4"/>
    <w:rsid w:val="00453919"/>
    <w:rsid w:val="00453B50"/>
    <w:rsid w:val="00453F77"/>
    <w:rsid w:val="00454EDD"/>
    <w:rsid w:val="0045541C"/>
    <w:rsid w:val="004573D5"/>
    <w:rsid w:val="00457AF9"/>
    <w:rsid w:val="004600C4"/>
    <w:rsid w:val="00460554"/>
    <w:rsid w:val="0046078E"/>
    <w:rsid w:val="0046266D"/>
    <w:rsid w:val="00463E53"/>
    <w:rsid w:val="00464E9A"/>
    <w:rsid w:val="004660B7"/>
    <w:rsid w:val="00466AB0"/>
    <w:rsid w:val="00470E49"/>
    <w:rsid w:val="004710F5"/>
    <w:rsid w:val="0047130A"/>
    <w:rsid w:val="00471B36"/>
    <w:rsid w:val="00471CEE"/>
    <w:rsid w:val="00472288"/>
    <w:rsid w:val="00473DC6"/>
    <w:rsid w:val="00474FBC"/>
    <w:rsid w:val="00482F23"/>
    <w:rsid w:val="004835B4"/>
    <w:rsid w:val="004842FB"/>
    <w:rsid w:val="00485035"/>
    <w:rsid w:val="00485B9D"/>
    <w:rsid w:val="00486313"/>
    <w:rsid w:val="00490FAF"/>
    <w:rsid w:val="00491FA6"/>
    <w:rsid w:val="0049230F"/>
    <w:rsid w:val="00492A75"/>
    <w:rsid w:val="00492B73"/>
    <w:rsid w:val="0049318D"/>
    <w:rsid w:val="00495A33"/>
    <w:rsid w:val="0049607D"/>
    <w:rsid w:val="00497F79"/>
    <w:rsid w:val="004A030D"/>
    <w:rsid w:val="004A1027"/>
    <w:rsid w:val="004A17C7"/>
    <w:rsid w:val="004A2322"/>
    <w:rsid w:val="004A419F"/>
    <w:rsid w:val="004A4484"/>
    <w:rsid w:val="004A4511"/>
    <w:rsid w:val="004A495D"/>
    <w:rsid w:val="004A4CC3"/>
    <w:rsid w:val="004B1313"/>
    <w:rsid w:val="004B4E6E"/>
    <w:rsid w:val="004B5407"/>
    <w:rsid w:val="004B667D"/>
    <w:rsid w:val="004B66B6"/>
    <w:rsid w:val="004B6FBB"/>
    <w:rsid w:val="004C280E"/>
    <w:rsid w:val="004C39BB"/>
    <w:rsid w:val="004C3AF6"/>
    <w:rsid w:val="004C5135"/>
    <w:rsid w:val="004C610E"/>
    <w:rsid w:val="004C628E"/>
    <w:rsid w:val="004C7C0E"/>
    <w:rsid w:val="004D0FD5"/>
    <w:rsid w:val="004D1B4A"/>
    <w:rsid w:val="004D1C4F"/>
    <w:rsid w:val="004D35D0"/>
    <w:rsid w:val="004D36BE"/>
    <w:rsid w:val="004D5600"/>
    <w:rsid w:val="004D7FD0"/>
    <w:rsid w:val="004E1991"/>
    <w:rsid w:val="004E1E5F"/>
    <w:rsid w:val="004E2B50"/>
    <w:rsid w:val="004E2C21"/>
    <w:rsid w:val="004E32D2"/>
    <w:rsid w:val="004E3459"/>
    <w:rsid w:val="004E34A8"/>
    <w:rsid w:val="004E3CAE"/>
    <w:rsid w:val="004E4A4D"/>
    <w:rsid w:val="004E5464"/>
    <w:rsid w:val="004E7868"/>
    <w:rsid w:val="004E7BE5"/>
    <w:rsid w:val="004F2A3F"/>
    <w:rsid w:val="004F2E6B"/>
    <w:rsid w:val="004F30F6"/>
    <w:rsid w:val="004F3459"/>
    <w:rsid w:val="004F3886"/>
    <w:rsid w:val="004F3D34"/>
    <w:rsid w:val="004F3E0E"/>
    <w:rsid w:val="004F42CB"/>
    <w:rsid w:val="004F554E"/>
    <w:rsid w:val="004F5999"/>
    <w:rsid w:val="004F701D"/>
    <w:rsid w:val="004F7A3D"/>
    <w:rsid w:val="004F7C82"/>
    <w:rsid w:val="00501996"/>
    <w:rsid w:val="005019F3"/>
    <w:rsid w:val="00501CEE"/>
    <w:rsid w:val="00502A71"/>
    <w:rsid w:val="005030DE"/>
    <w:rsid w:val="00504577"/>
    <w:rsid w:val="005055E0"/>
    <w:rsid w:val="00505BFA"/>
    <w:rsid w:val="0050654B"/>
    <w:rsid w:val="005076FC"/>
    <w:rsid w:val="00507F00"/>
    <w:rsid w:val="0051049B"/>
    <w:rsid w:val="00510697"/>
    <w:rsid w:val="00512458"/>
    <w:rsid w:val="005124C8"/>
    <w:rsid w:val="00514B02"/>
    <w:rsid w:val="00514D84"/>
    <w:rsid w:val="00515452"/>
    <w:rsid w:val="00516592"/>
    <w:rsid w:val="00516670"/>
    <w:rsid w:val="00517B81"/>
    <w:rsid w:val="00517C30"/>
    <w:rsid w:val="00520097"/>
    <w:rsid w:val="005205F3"/>
    <w:rsid w:val="00522C5E"/>
    <w:rsid w:val="00522CF2"/>
    <w:rsid w:val="00523341"/>
    <w:rsid w:val="00524608"/>
    <w:rsid w:val="00524BA3"/>
    <w:rsid w:val="00526D23"/>
    <w:rsid w:val="00527A8F"/>
    <w:rsid w:val="00530462"/>
    <w:rsid w:val="00531155"/>
    <w:rsid w:val="00531831"/>
    <w:rsid w:val="005319A6"/>
    <w:rsid w:val="00532653"/>
    <w:rsid w:val="0053398A"/>
    <w:rsid w:val="00536AAE"/>
    <w:rsid w:val="00536BC2"/>
    <w:rsid w:val="005403D0"/>
    <w:rsid w:val="005410A5"/>
    <w:rsid w:val="0054171E"/>
    <w:rsid w:val="00541815"/>
    <w:rsid w:val="005419AC"/>
    <w:rsid w:val="00543256"/>
    <w:rsid w:val="00543311"/>
    <w:rsid w:val="00543A78"/>
    <w:rsid w:val="00544DDB"/>
    <w:rsid w:val="00545F72"/>
    <w:rsid w:val="00547174"/>
    <w:rsid w:val="00547986"/>
    <w:rsid w:val="00550258"/>
    <w:rsid w:val="00550A51"/>
    <w:rsid w:val="00553090"/>
    <w:rsid w:val="0055499E"/>
    <w:rsid w:val="00554A16"/>
    <w:rsid w:val="005550DD"/>
    <w:rsid w:val="00555115"/>
    <w:rsid w:val="0055559B"/>
    <w:rsid w:val="00555DF4"/>
    <w:rsid w:val="0055694C"/>
    <w:rsid w:val="00560261"/>
    <w:rsid w:val="00560B37"/>
    <w:rsid w:val="0056328C"/>
    <w:rsid w:val="00563CD9"/>
    <w:rsid w:val="00566838"/>
    <w:rsid w:val="005677B9"/>
    <w:rsid w:val="0057106E"/>
    <w:rsid w:val="00571BCD"/>
    <w:rsid w:val="0057304A"/>
    <w:rsid w:val="00573E27"/>
    <w:rsid w:val="00576FAB"/>
    <w:rsid w:val="005772B4"/>
    <w:rsid w:val="00577574"/>
    <w:rsid w:val="00577869"/>
    <w:rsid w:val="00577A91"/>
    <w:rsid w:val="005813AB"/>
    <w:rsid w:val="005818D5"/>
    <w:rsid w:val="00581E88"/>
    <w:rsid w:val="005824F0"/>
    <w:rsid w:val="0058392F"/>
    <w:rsid w:val="00585A3F"/>
    <w:rsid w:val="00587D2E"/>
    <w:rsid w:val="00590404"/>
    <w:rsid w:val="005908D2"/>
    <w:rsid w:val="00592B47"/>
    <w:rsid w:val="0059411C"/>
    <w:rsid w:val="005943B2"/>
    <w:rsid w:val="00594A61"/>
    <w:rsid w:val="00594ADF"/>
    <w:rsid w:val="00595618"/>
    <w:rsid w:val="00596593"/>
    <w:rsid w:val="00596785"/>
    <w:rsid w:val="00596A84"/>
    <w:rsid w:val="00596EF1"/>
    <w:rsid w:val="00597FFC"/>
    <w:rsid w:val="005A0B8C"/>
    <w:rsid w:val="005A0EDD"/>
    <w:rsid w:val="005A19F2"/>
    <w:rsid w:val="005A21FE"/>
    <w:rsid w:val="005A37DF"/>
    <w:rsid w:val="005A40A5"/>
    <w:rsid w:val="005A476C"/>
    <w:rsid w:val="005A47F6"/>
    <w:rsid w:val="005A48D4"/>
    <w:rsid w:val="005A4B48"/>
    <w:rsid w:val="005A4C85"/>
    <w:rsid w:val="005A4EFF"/>
    <w:rsid w:val="005A5627"/>
    <w:rsid w:val="005A616F"/>
    <w:rsid w:val="005B0106"/>
    <w:rsid w:val="005B0294"/>
    <w:rsid w:val="005B04EC"/>
    <w:rsid w:val="005B084E"/>
    <w:rsid w:val="005B499D"/>
    <w:rsid w:val="005B5A4F"/>
    <w:rsid w:val="005B61CE"/>
    <w:rsid w:val="005B7FE1"/>
    <w:rsid w:val="005C0B59"/>
    <w:rsid w:val="005C0C19"/>
    <w:rsid w:val="005C31BE"/>
    <w:rsid w:val="005C331B"/>
    <w:rsid w:val="005C41A1"/>
    <w:rsid w:val="005C53B5"/>
    <w:rsid w:val="005C5A1C"/>
    <w:rsid w:val="005C678B"/>
    <w:rsid w:val="005C6C8C"/>
    <w:rsid w:val="005D018A"/>
    <w:rsid w:val="005D2929"/>
    <w:rsid w:val="005D4A5A"/>
    <w:rsid w:val="005D50E1"/>
    <w:rsid w:val="005D6C16"/>
    <w:rsid w:val="005D72CC"/>
    <w:rsid w:val="005E09C1"/>
    <w:rsid w:val="005E0BA1"/>
    <w:rsid w:val="005E12CD"/>
    <w:rsid w:val="005E2529"/>
    <w:rsid w:val="005E2FE5"/>
    <w:rsid w:val="005E3D63"/>
    <w:rsid w:val="005E4162"/>
    <w:rsid w:val="005E51EB"/>
    <w:rsid w:val="005E7EA5"/>
    <w:rsid w:val="005F02CC"/>
    <w:rsid w:val="005F3B1B"/>
    <w:rsid w:val="005F4192"/>
    <w:rsid w:val="005F53E9"/>
    <w:rsid w:val="005F5C5F"/>
    <w:rsid w:val="005F60D9"/>
    <w:rsid w:val="005F6663"/>
    <w:rsid w:val="005F6F9C"/>
    <w:rsid w:val="005F7205"/>
    <w:rsid w:val="00600650"/>
    <w:rsid w:val="00601D94"/>
    <w:rsid w:val="00605241"/>
    <w:rsid w:val="00605A2E"/>
    <w:rsid w:val="00605EE3"/>
    <w:rsid w:val="006071D3"/>
    <w:rsid w:val="0060795D"/>
    <w:rsid w:val="00607D98"/>
    <w:rsid w:val="00607DE1"/>
    <w:rsid w:val="006109F9"/>
    <w:rsid w:val="00610A48"/>
    <w:rsid w:val="00611CD9"/>
    <w:rsid w:val="00612745"/>
    <w:rsid w:val="0061371F"/>
    <w:rsid w:val="006145C0"/>
    <w:rsid w:val="0061665E"/>
    <w:rsid w:val="00617534"/>
    <w:rsid w:val="00620E73"/>
    <w:rsid w:val="006210C4"/>
    <w:rsid w:val="00621409"/>
    <w:rsid w:val="006217ED"/>
    <w:rsid w:val="0062209C"/>
    <w:rsid w:val="006222F6"/>
    <w:rsid w:val="00622B32"/>
    <w:rsid w:val="00624D03"/>
    <w:rsid w:val="00626576"/>
    <w:rsid w:val="00627750"/>
    <w:rsid w:val="00631AAC"/>
    <w:rsid w:val="00633150"/>
    <w:rsid w:val="006376B5"/>
    <w:rsid w:val="00637C4F"/>
    <w:rsid w:val="00637D07"/>
    <w:rsid w:val="00637E35"/>
    <w:rsid w:val="0064095E"/>
    <w:rsid w:val="00641F16"/>
    <w:rsid w:val="00642DFE"/>
    <w:rsid w:val="00643D37"/>
    <w:rsid w:val="00643E32"/>
    <w:rsid w:val="00644BAB"/>
    <w:rsid w:val="00645857"/>
    <w:rsid w:val="00645CA0"/>
    <w:rsid w:val="00646C0A"/>
    <w:rsid w:val="00647132"/>
    <w:rsid w:val="006476F4"/>
    <w:rsid w:val="00650D99"/>
    <w:rsid w:val="00651A18"/>
    <w:rsid w:val="00651C2B"/>
    <w:rsid w:val="00651F87"/>
    <w:rsid w:val="00652DD8"/>
    <w:rsid w:val="0065362A"/>
    <w:rsid w:val="006537BF"/>
    <w:rsid w:val="00653DF0"/>
    <w:rsid w:val="00654D11"/>
    <w:rsid w:val="00654F57"/>
    <w:rsid w:val="00656647"/>
    <w:rsid w:val="00656F46"/>
    <w:rsid w:val="00661613"/>
    <w:rsid w:val="00661E22"/>
    <w:rsid w:val="00662DE1"/>
    <w:rsid w:val="00663C47"/>
    <w:rsid w:val="00665392"/>
    <w:rsid w:val="0066688E"/>
    <w:rsid w:val="00666891"/>
    <w:rsid w:val="006675AC"/>
    <w:rsid w:val="00671343"/>
    <w:rsid w:val="0067199E"/>
    <w:rsid w:val="00672020"/>
    <w:rsid w:val="00672976"/>
    <w:rsid w:val="00672B4A"/>
    <w:rsid w:val="006732E6"/>
    <w:rsid w:val="006738CD"/>
    <w:rsid w:val="00674CCD"/>
    <w:rsid w:val="00675048"/>
    <w:rsid w:val="0067523B"/>
    <w:rsid w:val="00675241"/>
    <w:rsid w:val="00675931"/>
    <w:rsid w:val="006765CB"/>
    <w:rsid w:val="006772C1"/>
    <w:rsid w:val="00677E06"/>
    <w:rsid w:val="00683839"/>
    <w:rsid w:val="006856E5"/>
    <w:rsid w:val="00686878"/>
    <w:rsid w:val="00691FA3"/>
    <w:rsid w:val="006937D0"/>
    <w:rsid w:val="006939BF"/>
    <w:rsid w:val="00694BF9"/>
    <w:rsid w:val="00695525"/>
    <w:rsid w:val="00695A01"/>
    <w:rsid w:val="00696271"/>
    <w:rsid w:val="00696BE5"/>
    <w:rsid w:val="0069769C"/>
    <w:rsid w:val="006A0144"/>
    <w:rsid w:val="006A1101"/>
    <w:rsid w:val="006A2337"/>
    <w:rsid w:val="006A2E1E"/>
    <w:rsid w:val="006A386D"/>
    <w:rsid w:val="006A5A2A"/>
    <w:rsid w:val="006A5ED0"/>
    <w:rsid w:val="006A63FF"/>
    <w:rsid w:val="006A68A8"/>
    <w:rsid w:val="006A6E29"/>
    <w:rsid w:val="006B0D02"/>
    <w:rsid w:val="006B1C2F"/>
    <w:rsid w:val="006B2923"/>
    <w:rsid w:val="006B32BC"/>
    <w:rsid w:val="006B338F"/>
    <w:rsid w:val="006B37BB"/>
    <w:rsid w:val="006B4BC2"/>
    <w:rsid w:val="006B4DF7"/>
    <w:rsid w:val="006B6440"/>
    <w:rsid w:val="006B6E47"/>
    <w:rsid w:val="006C0D91"/>
    <w:rsid w:val="006C169B"/>
    <w:rsid w:val="006C2093"/>
    <w:rsid w:val="006C2319"/>
    <w:rsid w:val="006C4684"/>
    <w:rsid w:val="006C629A"/>
    <w:rsid w:val="006C722D"/>
    <w:rsid w:val="006C78C9"/>
    <w:rsid w:val="006D3D64"/>
    <w:rsid w:val="006D56D5"/>
    <w:rsid w:val="006D5724"/>
    <w:rsid w:val="006D686A"/>
    <w:rsid w:val="006E2A7D"/>
    <w:rsid w:val="006E3826"/>
    <w:rsid w:val="006E3906"/>
    <w:rsid w:val="006E4C50"/>
    <w:rsid w:val="006E4E81"/>
    <w:rsid w:val="006F0573"/>
    <w:rsid w:val="006F0A0F"/>
    <w:rsid w:val="006F0C31"/>
    <w:rsid w:val="006F0D5F"/>
    <w:rsid w:val="006F1DCF"/>
    <w:rsid w:val="006F3FA0"/>
    <w:rsid w:val="006F5431"/>
    <w:rsid w:val="006F592D"/>
    <w:rsid w:val="006F6743"/>
    <w:rsid w:val="006F71BD"/>
    <w:rsid w:val="00700488"/>
    <w:rsid w:val="007016A7"/>
    <w:rsid w:val="00701C5E"/>
    <w:rsid w:val="00702C3E"/>
    <w:rsid w:val="00703391"/>
    <w:rsid w:val="00703A1E"/>
    <w:rsid w:val="00703A64"/>
    <w:rsid w:val="00703B26"/>
    <w:rsid w:val="00703B38"/>
    <w:rsid w:val="00703F5D"/>
    <w:rsid w:val="0070405A"/>
    <w:rsid w:val="00704A91"/>
    <w:rsid w:val="00704C09"/>
    <w:rsid w:val="00705206"/>
    <w:rsid w:val="00705305"/>
    <w:rsid w:val="00705B36"/>
    <w:rsid w:val="0070602A"/>
    <w:rsid w:val="0070646B"/>
    <w:rsid w:val="007066FA"/>
    <w:rsid w:val="00707941"/>
    <w:rsid w:val="00712236"/>
    <w:rsid w:val="0071463C"/>
    <w:rsid w:val="00714F20"/>
    <w:rsid w:val="00715D84"/>
    <w:rsid w:val="007162EF"/>
    <w:rsid w:val="00716988"/>
    <w:rsid w:val="00716EE4"/>
    <w:rsid w:val="00720148"/>
    <w:rsid w:val="007225C5"/>
    <w:rsid w:val="00722662"/>
    <w:rsid w:val="00723370"/>
    <w:rsid w:val="00723BA0"/>
    <w:rsid w:val="0072436C"/>
    <w:rsid w:val="007243C1"/>
    <w:rsid w:val="007248FC"/>
    <w:rsid w:val="00724BA7"/>
    <w:rsid w:val="007250C2"/>
    <w:rsid w:val="00726779"/>
    <w:rsid w:val="00726B32"/>
    <w:rsid w:val="00731809"/>
    <w:rsid w:val="00732C40"/>
    <w:rsid w:val="00733AB5"/>
    <w:rsid w:val="00734220"/>
    <w:rsid w:val="00735809"/>
    <w:rsid w:val="00735C81"/>
    <w:rsid w:val="00736A17"/>
    <w:rsid w:val="0073715E"/>
    <w:rsid w:val="00737456"/>
    <w:rsid w:val="00737A70"/>
    <w:rsid w:val="00737DA7"/>
    <w:rsid w:val="00737F12"/>
    <w:rsid w:val="00741775"/>
    <w:rsid w:val="00741BBD"/>
    <w:rsid w:val="00743959"/>
    <w:rsid w:val="00743B24"/>
    <w:rsid w:val="007446C4"/>
    <w:rsid w:val="00744CC1"/>
    <w:rsid w:val="0074559C"/>
    <w:rsid w:val="00746CC0"/>
    <w:rsid w:val="00746F68"/>
    <w:rsid w:val="00747E63"/>
    <w:rsid w:val="0075072E"/>
    <w:rsid w:val="00753AD6"/>
    <w:rsid w:val="00753E73"/>
    <w:rsid w:val="0075412C"/>
    <w:rsid w:val="00754AA9"/>
    <w:rsid w:val="00754FFB"/>
    <w:rsid w:val="007569C5"/>
    <w:rsid w:val="00756FF4"/>
    <w:rsid w:val="00761A93"/>
    <w:rsid w:val="0076215A"/>
    <w:rsid w:val="007634D0"/>
    <w:rsid w:val="007668B8"/>
    <w:rsid w:val="00770A12"/>
    <w:rsid w:val="00772046"/>
    <w:rsid w:val="0077247B"/>
    <w:rsid w:val="00772631"/>
    <w:rsid w:val="0077293E"/>
    <w:rsid w:val="007731E0"/>
    <w:rsid w:val="00773958"/>
    <w:rsid w:val="00773C9E"/>
    <w:rsid w:val="00774494"/>
    <w:rsid w:val="007769B2"/>
    <w:rsid w:val="00776CD0"/>
    <w:rsid w:val="00777F54"/>
    <w:rsid w:val="0078088D"/>
    <w:rsid w:val="0078209C"/>
    <w:rsid w:val="00783EC1"/>
    <w:rsid w:val="00785600"/>
    <w:rsid w:val="00785934"/>
    <w:rsid w:val="00786079"/>
    <w:rsid w:val="00786557"/>
    <w:rsid w:val="00787CCE"/>
    <w:rsid w:val="00790EF4"/>
    <w:rsid w:val="0079227D"/>
    <w:rsid w:val="007922A0"/>
    <w:rsid w:val="0079511A"/>
    <w:rsid w:val="00796A7B"/>
    <w:rsid w:val="007A070E"/>
    <w:rsid w:val="007A2D95"/>
    <w:rsid w:val="007A56C7"/>
    <w:rsid w:val="007A6059"/>
    <w:rsid w:val="007A62E0"/>
    <w:rsid w:val="007A63B2"/>
    <w:rsid w:val="007A7834"/>
    <w:rsid w:val="007B0CA1"/>
    <w:rsid w:val="007B4563"/>
    <w:rsid w:val="007B57EF"/>
    <w:rsid w:val="007B5FDD"/>
    <w:rsid w:val="007B78F9"/>
    <w:rsid w:val="007B7E07"/>
    <w:rsid w:val="007C2553"/>
    <w:rsid w:val="007C4609"/>
    <w:rsid w:val="007C5557"/>
    <w:rsid w:val="007C5562"/>
    <w:rsid w:val="007C5CF3"/>
    <w:rsid w:val="007C69D6"/>
    <w:rsid w:val="007C6C67"/>
    <w:rsid w:val="007C6DD8"/>
    <w:rsid w:val="007D2142"/>
    <w:rsid w:val="007D258B"/>
    <w:rsid w:val="007D3BE3"/>
    <w:rsid w:val="007D495B"/>
    <w:rsid w:val="007D5373"/>
    <w:rsid w:val="007D57D8"/>
    <w:rsid w:val="007D6048"/>
    <w:rsid w:val="007D6F1A"/>
    <w:rsid w:val="007D74BD"/>
    <w:rsid w:val="007D7C94"/>
    <w:rsid w:val="007D7DD2"/>
    <w:rsid w:val="007E1745"/>
    <w:rsid w:val="007E2759"/>
    <w:rsid w:val="007E2DBC"/>
    <w:rsid w:val="007E2E0D"/>
    <w:rsid w:val="007E359F"/>
    <w:rsid w:val="007E36DA"/>
    <w:rsid w:val="007E44F9"/>
    <w:rsid w:val="007E519C"/>
    <w:rsid w:val="007E5E44"/>
    <w:rsid w:val="007E65EC"/>
    <w:rsid w:val="007F019B"/>
    <w:rsid w:val="007F0E1E"/>
    <w:rsid w:val="007F108B"/>
    <w:rsid w:val="007F1497"/>
    <w:rsid w:val="007F22ED"/>
    <w:rsid w:val="007F2380"/>
    <w:rsid w:val="007F2E86"/>
    <w:rsid w:val="007F4299"/>
    <w:rsid w:val="007F4CAF"/>
    <w:rsid w:val="007F4CCC"/>
    <w:rsid w:val="007F4FA1"/>
    <w:rsid w:val="007F5B12"/>
    <w:rsid w:val="007F62EA"/>
    <w:rsid w:val="007F6D25"/>
    <w:rsid w:val="007F6F68"/>
    <w:rsid w:val="007F7064"/>
    <w:rsid w:val="007F71F7"/>
    <w:rsid w:val="008001F0"/>
    <w:rsid w:val="0080098E"/>
    <w:rsid w:val="0080182C"/>
    <w:rsid w:val="00801B42"/>
    <w:rsid w:val="00804709"/>
    <w:rsid w:val="00804BBC"/>
    <w:rsid w:val="00805D97"/>
    <w:rsid w:val="008065E8"/>
    <w:rsid w:val="00807F69"/>
    <w:rsid w:val="0081037F"/>
    <w:rsid w:val="008105A0"/>
    <w:rsid w:val="00810B2E"/>
    <w:rsid w:val="0081109E"/>
    <w:rsid w:val="008142F8"/>
    <w:rsid w:val="00814F5D"/>
    <w:rsid w:val="008151BE"/>
    <w:rsid w:val="00815E1F"/>
    <w:rsid w:val="0081654B"/>
    <w:rsid w:val="0081661C"/>
    <w:rsid w:val="00816649"/>
    <w:rsid w:val="008166C9"/>
    <w:rsid w:val="00816C9D"/>
    <w:rsid w:val="00820791"/>
    <w:rsid w:val="00820AC1"/>
    <w:rsid w:val="00820B29"/>
    <w:rsid w:val="00821402"/>
    <w:rsid w:val="00821DFB"/>
    <w:rsid w:val="00822436"/>
    <w:rsid w:val="008233EB"/>
    <w:rsid w:val="00825101"/>
    <w:rsid w:val="00826B31"/>
    <w:rsid w:val="00826C84"/>
    <w:rsid w:val="00826E95"/>
    <w:rsid w:val="00827F34"/>
    <w:rsid w:val="00830BED"/>
    <w:rsid w:val="00830FBB"/>
    <w:rsid w:val="00831A5E"/>
    <w:rsid w:val="00833401"/>
    <w:rsid w:val="00833404"/>
    <w:rsid w:val="00835AA4"/>
    <w:rsid w:val="00836C44"/>
    <w:rsid w:val="0083754E"/>
    <w:rsid w:val="00837660"/>
    <w:rsid w:val="00840992"/>
    <w:rsid w:val="008410CA"/>
    <w:rsid w:val="00842494"/>
    <w:rsid w:val="008435AC"/>
    <w:rsid w:val="008450F8"/>
    <w:rsid w:val="00845E55"/>
    <w:rsid w:val="0084602B"/>
    <w:rsid w:val="008467E4"/>
    <w:rsid w:val="00850190"/>
    <w:rsid w:val="008504D0"/>
    <w:rsid w:val="008507D1"/>
    <w:rsid w:val="00850C0D"/>
    <w:rsid w:val="00852A4B"/>
    <w:rsid w:val="00853055"/>
    <w:rsid w:val="008541B3"/>
    <w:rsid w:val="008543AD"/>
    <w:rsid w:val="00854899"/>
    <w:rsid w:val="00854FF4"/>
    <w:rsid w:val="00855BEB"/>
    <w:rsid w:val="008606D4"/>
    <w:rsid w:val="00860F93"/>
    <w:rsid w:val="008611CA"/>
    <w:rsid w:val="008612B6"/>
    <w:rsid w:val="00861327"/>
    <w:rsid w:val="00861D17"/>
    <w:rsid w:val="008625BB"/>
    <w:rsid w:val="008634C8"/>
    <w:rsid w:val="0086398B"/>
    <w:rsid w:val="00863AF6"/>
    <w:rsid w:val="00864290"/>
    <w:rsid w:val="0086461A"/>
    <w:rsid w:val="00864950"/>
    <w:rsid w:val="00866504"/>
    <w:rsid w:val="00870D3D"/>
    <w:rsid w:val="00871A01"/>
    <w:rsid w:val="008721CA"/>
    <w:rsid w:val="00873A10"/>
    <w:rsid w:val="00875473"/>
    <w:rsid w:val="00877109"/>
    <w:rsid w:val="0088039E"/>
    <w:rsid w:val="00880D22"/>
    <w:rsid w:val="00882F82"/>
    <w:rsid w:val="00884BE6"/>
    <w:rsid w:val="00884CDC"/>
    <w:rsid w:val="0088503C"/>
    <w:rsid w:val="0088527B"/>
    <w:rsid w:val="00885C93"/>
    <w:rsid w:val="00885D92"/>
    <w:rsid w:val="0088666B"/>
    <w:rsid w:val="008908F8"/>
    <w:rsid w:val="008919CE"/>
    <w:rsid w:val="00891DD4"/>
    <w:rsid w:val="008921D8"/>
    <w:rsid w:val="008929F0"/>
    <w:rsid w:val="00892D67"/>
    <w:rsid w:val="00893454"/>
    <w:rsid w:val="008941C2"/>
    <w:rsid w:val="00895019"/>
    <w:rsid w:val="008952B1"/>
    <w:rsid w:val="008955BD"/>
    <w:rsid w:val="008956FC"/>
    <w:rsid w:val="00895D05"/>
    <w:rsid w:val="00896A71"/>
    <w:rsid w:val="00897160"/>
    <w:rsid w:val="00897543"/>
    <w:rsid w:val="00897A25"/>
    <w:rsid w:val="00897ACF"/>
    <w:rsid w:val="008A0242"/>
    <w:rsid w:val="008A0A78"/>
    <w:rsid w:val="008A22B2"/>
    <w:rsid w:val="008A3539"/>
    <w:rsid w:val="008A377C"/>
    <w:rsid w:val="008A46C5"/>
    <w:rsid w:val="008A4AA3"/>
    <w:rsid w:val="008A4E57"/>
    <w:rsid w:val="008A504B"/>
    <w:rsid w:val="008A5C93"/>
    <w:rsid w:val="008A5CE8"/>
    <w:rsid w:val="008A6143"/>
    <w:rsid w:val="008A6219"/>
    <w:rsid w:val="008A67F5"/>
    <w:rsid w:val="008B0ABC"/>
    <w:rsid w:val="008B19C4"/>
    <w:rsid w:val="008B1AC6"/>
    <w:rsid w:val="008B5829"/>
    <w:rsid w:val="008B5B0A"/>
    <w:rsid w:val="008B5C67"/>
    <w:rsid w:val="008B5C74"/>
    <w:rsid w:val="008B5FFF"/>
    <w:rsid w:val="008C0108"/>
    <w:rsid w:val="008C164F"/>
    <w:rsid w:val="008C1684"/>
    <w:rsid w:val="008C2308"/>
    <w:rsid w:val="008C4BE0"/>
    <w:rsid w:val="008C5682"/>
    <w:rsid w:val="008C5A23"/>
    <w:rsid w:val="008C5B23"/>
    <w:rsid w:val="008C5BAF"/>
    <w:rsid w:val="008C60E9"/>
    <w:rsid w:val="008C7836"/>
    <w:rsid w:val="008C7927"/>
    <w:rsid w:val="008C7D77"/>
    <w:rsid w:val="008C7FB5"/>
    <w:rsid w:val="008D1C1C"/>
    <w:rsid w:val="008D24D2"/>
    <w:rsid w:val="008D4AE9"/>
    <w:rsid w:val="008D4DA4"/>
    <w:rsid w:val="008D5BEF"/>
    <w:rsid w:val="008E14ED"/>
    <w:rsid w:val="008E22FE"/>
    <w:rsid w:val="008E3F1B"/>
    <w:rsid w:val="008E40C1"/>
    <w:rsid w:val="008E4165"/>
    <w:rsid w:val="008E4317"/>
    <w:rsid w:val="008E6B72"/>
    <w:rsid w:val="008F08D9"/>
    <w:rsid w:val="008F2502"/>
    <w:rsid w:val="008F540C"/>
    <w:rsid w:val="008F5A95"/>
    <w:rsid w:val="008F617A"/>
    <w:rsid w:val="008F7D93"/>
    <w:rsid w:val="00901D03"/>
    <w:rsid w:val="00903051"/>
    <w:rsid w:val="00904A06"/>
    <w:rsid w:val="0090512F"/>
    <w:rsid w:val="009057C5"/>
    <w:rsid w:val="00907120"/>
    <w:rsid w:val="009109CD"/>
    <w:rsid w:val="009115E3"/>
    <w:rsid w:val="00912828"/>
    <w:rsid w:val="009134A2"/>
    <w:rsid w:val="00913E01"/>
    <w:rsid w:val="00913FDE"/>
    <w:rsid w:val="009150A7"/>
    <w:rsid w:val="00916F35"/>
    <w:rsid w:val="009171DE"/>
    <w:rsid w:val="00917282"/>
    <w:rsid w:val="00917490"/>
    <w:rsid w:val="00917B3F"/>
    <w:rsid w:val="00924D09"/>
    <w:rsid w:val="009264EB"/>
    <w:rsid w:val="00926E73"/>
    <w:rsid w:val="00926ED9"/>
    <w:rsid w:val="009278D8"/>
    <w:rsid w:val="00927FF0"/>
    <w:rsid w:val="009300AC"/>
    <w:rsid w:val="009303F6"/>
    <w:rsid w:val="00930F8F"/>
    <w:rsid w:val="0093114D"/>
    <w:rsid w:val="00931702"/>
    <w:rsid w:val="00931918"/>
    <w:rsid w:val="00931E66"/>
    <w:rsid w:val="00932631"/>
    <w:rsid w:val="00932879"/>
    <w:rsid w:val="009328DB"/>
    <w:rsid w:val="00932A75"/>
    <w:rsid w:val="00932C33"/>
    <w:rsid w:val="00932F29"/>
    <w:rsid w:val="00932FA3"/>
    <w:rsid w:val="00933A31"/>
    <w:rsid w:val="0093424C"/>
    <w:rsid w:val="00934FC2"/>
    <w:rsid w:val="00935F8F"/>
    <w:rsid w:val="00937FBD"/>
    <w:rsid w:val="009407B6"/>
    <w:rsid w:val="009428D7"/>
    <w:rsid w:val="00942FE4"/>
    <w:rsid w:val="00944976"/>
    <w:rsid w:val="00944A83"/>
    <w:rsid w:val="00944DFC"/>
    <w:rsid w:val="00947422"/>
    <w:rsid w:val="009514EA"/>
    <w:rsid w:val="00951614"/>
    <w:rsid w:val="00951CC5"/>
    <w:rsid w:val="0095224A"/>
    <w:rsid w:val="0095378B"/>
    <w:rsid w:val="0095392E"/>
    <w:rsid w:val="009543A6"/>
    <w:rsid w:val="00954C5F"/>
    <w:rsid w:val="00956D47"/>
    <w:rsid w:val="00957E6B"/>
    <w:rsid w:val="00957EF1"/>
    <w:rsid w:val="00961CD7"/>
    <w:rsid w:val="00962DDA"/>
    <w:rsid w:val="00962F49"/>
    <w:rsid w:val="00964105"/>
    <w:rsid w:val="00964BDE"/>
    <w:rsid w:val="0096520B"/>
    <w:rsid w:val="009657FC"/>
    <w:rsid w:val="0096648F"/>
    <w:rsid w:val="00966785"/>
    <w:rsid w:val="009668C6"/>
    <w:rsid w:val="0096752D"/>
    <w:rsid w:val="00970A9C"/>
    <w:rsid w:val="0097133C"/>
    <w:rsid w:val="00972374"/>
    <w:rsid w:val="009728C6"/>
    <w:rsid w:val="009731F5"/>
    <w:rsid w:val="00973F35"/>
    <w:rsid w:val="00974249"/>
    <w:rsid w:val="0097426E"/>
    <w:rsid w:val="00974782"/>
    <w:rsid w:val="00974CE4"/>
    <w:rsid w:val="00975EC8"/>
    <w:rsid w:val="00975F0B"/>
    <w:rsid w:val="009765E7"/>
    <w:rsid w:val="009767AC"/>
    <w:rsid w:val="009772DA"/>
    <w:rsid w:val="009774FB"/>
    <w:rsid w:val="0097795C"/>
    <w:rsid w:val="00977B92"/>
    <w:rsid w:val="009800C9"/>
    <w:rsid w:val="00980D26"/>
    <w:rsid w:val="00980E79"/>
    <w:rsid w:val="00982BCC"/>
    <w:rsid w:val="009832B4"/>
    <w:rsid w:val="00983910"/>
    <w:rsid w:val="009844A9"/>
    <w:rsid w:val="00984E5F"/>
    <w:rsid w:val="009852C6"/>
    <w:rsid w:val="009860DC"/>
    <w:rsid w:val="009867E6"/>
    <w:rsid w:val="00987751"/>
    <w:rsid w:val="009913F6"/>
    <w:rsid w:val="009916F6"/>
    <w:rsid w:val="00992B5F"/>
    <w:rsid w:val="00992FC9"/>
    <w:rsid w:val="009972B0"/>
    <w:rsid w:val="009976D3"/>
    <w:rsid w:val="00997D88"/>
    <w:rsid w:val="009A002B"/>
    <w:rsid w:val="009A2E59"/>
    <w:rsid w:val="009A54D3"/>
    <w:rsid w:val="009A6720"/>
    <w:rsid w:val="009A7583"/>
    <w:rsid w:val="009A775C"/>
    <w:rsid w:val="009A77CD"/>
    <w:rsid w:val="009B22D8"/>
    <w:rsid w:val="009B2BF5"/>
    <w:rsid w:val="009B41C2"/>
    <w:rsid w:val="009B424B"/>
    <w:rsid w:val="009B517C"/>
    <w:rsid w:val="009B552A"/>
    <w:rsid w:val="009B6001"/>
    <w:rsid w:val="009B70DA"/>
    <w:rsid w:val="009C0727"/>
    <w:rsid w:val="009C19DF"/>
    <w:rsid w:val="009C3013"/>
    <w:rsid w:val="009C4BCE"/>
    <w:rsid w:val="009C5718"/>
    <w:rsid w:val="009C6214"/>
    <w:rsid w:val="009C6BE3"/>
    <w:rsid w:val="009C6EE6"/>
    <w:rsid w:val="009C7156"/>
    <w:rsid w:val="009C7336"/>
    <w:rsid w:val="009C7664"/>
    <w:rsid w:val="009D3C9E"/>
    <w:rsid w:val="009D4E0C"/>
    <w:rsid w:val="009D52D3"/>
    <w:rsid w:val="009D59E7"/>
    <w:rsid w:val="009E2296"/>
    <w:rsid w:val="009E271C"/>
    <w:rsid w:val="009E3840"/>
    <w:rsid w:val="009E41C5"/>
    <w:rsid w:val="009E448E"/>
    <w:rsid w:val="009E58E7"/>
    <w:rsid w:val="009E73CC"/>
    <w:rsid w:val="009E757A"/>
    <w:rsid w:val="009F15CA"/>
    <w:rsid w:val="009F27EA"/>
    <w:rsid w:val="009F4056"/>
    <w:rsid w:val="009F42CA"/>
    <w:rsid w:val="009F4FD2"/>
    <w:rsid w:val="009F532B"/>
    <w:rsid w:val="009F7BC5"/>
    <w:rsid w:val="009F7CB6"/>
    <w:rsid w:val="00A00017"/>
    <w:rsid w:val="00A045C1"/>
    <w:rsid w:val="00A04DFF"/>
    <w:rsid w:val="00A05423"/>
    <w:rsid w:val="00A0550D"/>
    <w:rsid w:val="00A0705A"/>
    <w:rsid w:val="00A074D1"/>
    <w:rsid w:val="00A07EED"/>
    <w:rsid w:val="00A10225"/>
    <w:rsid w:val="00A10684"/>
    <w:rsid w:val="00A10979"/>
    <w:rsid w:val="00A11D22"/>
    <w:rsid w:val="00A12D75"/>
    <w:rsid w:val="00A12DC8"/>
    <w:rsid w:val="00A13A16"/>
    <w:rsid w:val="00A13CA9"/>
    <w:rsid w:val="00A14838"/>
    <w:rsid w:val="00A14A77"/>
    <w:rsid w:val="00A15730"/>
    <w:rsid w:val="00A165D9"/>
    <w:rsid w:val="00A16B79"/>
    <w:rsid w:val="00A16FBC"/>
    <w:rsid w:val="00A17573"/>
    <w:rsid w:val="00A17AE7"/>
    <w:rsid w:val="00A20D83"/>
    <w:rsid w:val="00A210B9"/>
    <w:rsid w:val="00A2134F"/>
    <w:rsid w:val="00A2139A"/>
    <w:rsid w:val="00A22FB6"/>
    <w:rsid w:val="00A2310D"/>
    <w:rsid w:val="00A23482"/>
    <w:rsid w:val="00A2457A"/>
    <w:rsid w:val="00A24FB1"/>
    <w:rsid w:val="00A265DE"/>
    <w:rsid w:val="00A26943"/>
    <w:rsid w:val="00A27211"/>
    <w:rsid w:val="00A27C95"/>
    <w:rsid w:val="00A30ABB"/>
    <w:rsid w:val="00A3140A"/>
    <w:rsid w:val="00A34E4B"/>
    <w:rsid w:val="00A3540D"/>
    <w:rsid w:val="00A36578"/>
    <w:rsid w:val="00A36AB6"/>
    <w:rsid w:val="00A403AF"/>
    <w:rsid w:val="00A40ED3"/>
    <w:rsid w:val="00A42622"/>
    <w:rsid w:val="00A43B05"/>
    <w:rsid w:val="00A43DB6"/>
    <w:rsid w:val="00A449AF"/>
    <w:rsid w:val="00A44A76"/>
    <w:rsid w:val="00A452C2"/>
    <w:rsid w:val="00A45933"/>
    <w:rsid w:val="00A45E4D"/>
    <w:rsid w:val="00A46A5C"/>
    <w:rsid w:val="00A46F0E"/>
    <w:rsid w:val="00A515A6"/>
    <w:rsid w:val="00A51825"/>
    <w:rsid w:val="00A51F25"/>
    <w:rsid w:val="00A52DBB"/>
    <w:rsid w:val="00A54225"/>
    <w:rsid w:val="00A55360"/>
    <w:rsid w:val="00A55610"/>
    <w:rsid w:val="00A5635E"/>
    <w:rsid w:val="00A56613"/>
    <w:rsid w:val="00A57698"/>
    <w:rsid w:val="00A57B55"/>
    <w:rsid w:val="00A60D06"/>
    <w:rsid w:val="00A61E96"/>
    <w:rsid w:val="00A62572"/>
    <w:rsid w:val="00A64A12"/>
    <w:rsid w:val="00A65439"/>
    <w:rsid w:val="00A66192"/>
    <w:rsid w:val="00A67ACD"/>
    <w:rsid w:val="00A71503"/>
    <w:rsid w:val="00A72864"/>
    <w:rsid w:val="00A7372B"/>
    <w:rsid w:val="00A73AA7"/>
    <w:rsid w:val="00A74CFE"/>
    <w:rsid w:val="00A802BB"/>
    <w:rsid w:val="00A805E1"/>
    <w:rsid w:val="00A80BEF"/>
    <w:rsid w:val="00A81B15"/>
    <w:rsid w:val="00A83A16"/>
    <w:rsid w:val="00A83F43"/>
    <w:rsid w:val="00A8467D"/>
    <w:rsid w:val="00A847D3"/>
    <w:rsid w:val="00A84D25"/>
    <w:rsid w:val="00A85286"/>
    <w:rsid w:val="00A85332"/>
    <w:rsid w:val="00A85DBC"/>
    <w:rsid w:val="00A9058A"/>
    <w:rsid w:val="00A91132"/>
    <w:rsid w:val="00A91EA4"/>
    <w:rsid w:val="00A92D74"/>
    <w:rsid w:val="00A93B37"/>
    <w:rsid w:val="00A95580"/>
    <w:rsid w:val="00A969D0"/>
    <w:rsid w:val="00A96D7D"/>
    <w:rsid w:val="00A97247"/>
    <w:rsid w:val="00AA0A1D"/>
    <w:rsid w:val="00AA17A9"/>
    <w:rsid w:val="00AA1FD9"/>
    <w:rsid w:val="00AA28BF"/>
    <w:rsid w:val="00AA2B35"/>
    <w:rsid w:val="00AA3836"/>
    <w:rsid w:val="00AA42AF"/>
    <w:rsid w:val="00AA49BF"/>
    <w:rsid w:val="00AA60DD"/>
    <w:rsid w:val="00AA69E4"/>
    <w:rsid w:val="00AA75B4"/>
    <w:rsid w:val="00AB0C5E"/>
    <w:rsid w:val="00AB1FC1"/>
    <w:rsid w:val="00AB25ED"/>
    <w:rsid w:val="00AB2839"/>
    <w:rsid w:val="00AB3016"/>
    <w:rsid w:val="00AB3F85"/>
    <w:rsid w:val="00AB4AC5"/>
    <w:rsid w:val="00AB4B02"/>
    <w:rsid w:val="00AB60C6"/>
    <w:rsid w:val="00AC04CB"/>
    <w:rsid w:val="00AC0FF6"/>
    <w:rsid w:val="00AC22DF"/>
    <w:rsid w:val="00AC3D55"/>
    <w:rsid w:val="00AC41D2"/>
    <w:rsid w:val="00AC4886"/>
    <w:rsid w:val="00AC5901"/>
    <w:rsid w:val="00AC5DDB"/>
    <w:rsid w:val="00AD0AA7"/>
    <w:rsid w:val="00AD1CE5"/>
    <w:rsid w:val="00AD21A1"/>
    <w:rsid w:val="00AD222C"/>
    <w:rsid w:val="00AD4B9B"/>
    <w:rsid w:val="00AD6CE0"/>
    <w:rsid w:val="00AD73C9"/>
    <w:rsid w:val="00AD7797"/>
    <w:rsid w:val="00AD77D7"/>
    <w:rsid w:val="00AE116C"/>
    <w:rsid w:val="00AE261C"/>
    <w:rsid w:val="00AE48C8"/>
    <w:rsid w:val="00AE4D76"/>
    <w:rsid w:val="00AE4E8F"/>
    <w:rsid w:val="00AE55FE"/>
    <w:rsid w:val="00AF0E90"/>
    <w:rsid w:val="00AF1F1E"/>
    <w:rsid w:val="00AF472C"/>
    <w:rsid w:val="00AF4FDB"/>
    <w:rsid w:val="00B019BA"/>
    <w:rsid w:val="00B03F94"/>
    <w:rsid w:val="00B04885"/>
    <w:rsid w:val="00B04C7E"/>
    <w:rsid w:val="00B0580C"/>
    <w:rsid w:val="00B0589A"/>
    <w:rsid w:val="00B066FE"/>
    <w:rsid w:val="00B0690D"/>
    <w:rsid w:val="00B105DE"/>
    <w:rsid w:val="00B110A5"/>
    <w:rsid w:val="00B11258"/>
    <w:rsid w:val="00B12202"/>
    <w:rsid w:val="00B12D0B"/>
    <w:rsid w:val="00B136A1"/>
    <w:rsid w:val="00B13AEA"/>
    <w:rsid w:val="00B13DD3"/>
    <w:rsid w:val="00B14BC8"/>
    <w:rsid w:val="00B1705A"/>
    <w:rsid w:val="00B20C57"/>
    <w:rsid w:val="00B2120B"/>
    <w:rsid w:val="00B223E8"/>
    <w:rsid w:val="00B22ADA"/>
    <w:rsid w:val="00B2368F"/>
    <w:rsid w:val="00B23A56"/>
    <w:rsid w:val="00B2597E"/>
    <w:rsid w:val="00B2715B"/>
    <w:rsid w:val="00B273FD"/>
    <w:rsid w:val="00B30074"/>
    <w:rsid w:val="00B306C6"/>
    <w:rsid w:val="00B30E5D"/>
    <w:rsid w:val="00B31B5D"/>
    <w:rsid w:val="00B32E31"/>
    <w:rsid w:val="00B3340C"/>
    <w:rsid w:val="00B335BE"/>
    <w:rsid w:val="00B36208"/>
    <w:rsid w:val="00B36292"/>
    <w:rsid w:val="00B3769C"/>
    <w:rsid w:val="00B40D30"/>
    <w:rsid w:val="00B410F6"/>
    <w:rsid w:val="00B42FB9"/>
    <w:rsid w:val="00B43A0B"/>
    <w:rsid w:val="00B444B2"/>
    <w:rsid w:val="00B5043F"/>
    <w:rsid w:val="00B50A7E"/>
    <w:rsid w:val="00B51BA0"/>
    <w:rsid w:val="00B5296E"/>
    <w:rsid w:val="00B533CB"/>
    <w:rsid w:val="00B5441D"/>
    <w:rsid w:val="00B55D9A"/>
    <w:rsid w:val="00B57C4A"/>
    <w:rsid w:val="00B615C1"/>
    <w:rsid w:val="00B61CBE"/>
    <w:rsid w:val="00B61FAF"/>
    <w:rsid w:val="00B62514"/>
    <w:rsid w:val="00B6261B"/>
    <w:rsid w:val="00B646AE"/>
    <w:rsid w:val="00B64AAE"/>
    <w:rsid w:val="00B654F6"/>
    <w:rsid w:val="00B66941"/>
    <w:rsid w:val="00B672C6"/>
    <w:rsid w:val="00B724B3"/>
    <w:rsid w:val="00B73802"/>
    <w:rsid w:val="00B75673"/>
    <w:rsid w:val="00B75741"/>
    <w:rsid w:val="00B775C1"/>
    <w:rsid w:val="00B80CEF"/>
    <w:rsid w:val="00B81E5B"/>
    <w:rsid w:val="00B823DF"/>
    <w:rsid w:val="00B8317F"/>
    <w:rsid w:val="00B83E3E"/>
    <w:rsid w:val="00B8446C"/>
    <w:rsid w:val="00B845A6"/>
    <w:rsid w:val="00B84D3F"/>
    <w:rsid w:val="00B863A6"/>
    <w:rsid w:val="00B870D4"/>
    <w:rsid w:val="00B87133"/>
    <w:rsid w:val="00B87687"/>
    <w:rsid w:val="00B9036C"/>
    <w:rsid w:val="00B90A15"/>
    <w:rsid w:val="00B92920"/>
    <w:rsid w:val="00B93D6D"/>
    <w:rsid w:val="00B948C0"/>
    <w:rsid w:val="00B95507"/>
    <w:rsid w:val="00B95B57"/>
    <w:rsid w:val="00B960EA"/>
    <w:rsid w:val="00B96836"/>
    <w:rsid w:val="00BA00F6"/>
    <w:rsid w:val="00BA0D2D"/>
    <w:rsid w:val="00BA1972"/>
    <w:rsid w:val="00BA25BC"/>
    <w:rsid w:val="00BA30A1"/>
    <w:rsid w:val="00BA33AE"/>
    <w:rsid w:val="00BA3526"/>
    <w:rsid w:val="00BA4272"/>
    <w:rsid w:val="00BA4900"/>
    <w:rsid w:val="00BA5EFD"/>
    <w:rsid w:val="00BA6E9C"/>
    <w:rsid w:val="00BB08ED"/>
    <w:rsid w:val="00BB112A"/>
    <w:rsid w:val="00BB2AB5"/>
    <w:rsid w:val="00BB4346"/>
    <w:rsid w:val="00BB5AC8"/>
    <w:rsid w:val="00BB66DF"/>
    <w:rsid w:val="00BB6B3A"/>
    <w:rsid w:val="00BB74FF"/>
    <w:rsid w:val="00BC151E"/>
    <w:rsid w:val="00BC24F8"/>
    <w:rsid w:val="00BC4FA2"/>
    <w:rsid w:val="00BC5BB4"/>
    <w:rsid w:val="00BC5CFD"/>
    <w:rsid w:val="00BD0905"/>
    <w:rsid w:val="00BD0D18"/>
    <w:rsid w:val="00BD17AE"/>
    <w:rsid w:val="00BD18F0"/>
    <w:rsid w:val="00BD2444"/>
    <w:rsid w:val="00BD2F18"/>
    <w:rsid w:val="00BD3D54"/>
    <w:rsid w:val="00BD455F"/>
    <w:rsid w:val="00BD53A3"/>
    <w:rsid w:val="00BD6423"/>
    <w:rsid w:val="00BD6EAE"/>
    <w:rsid w:val="00BD707B"/>
    <w:rsid w:val="00BD7535"/>
    <w:rsid w:val="00BE20C8"/>
    <w:rsid w:val="00BE2C60"/>
    <w:rsid w:val="00BE3DAD"/>
    <w:rsid w:val="00BE44C0"/>
    <w:rsid w:val="00BE6DC0"/>
    <w:rsid w:val="00BE6FC2"/>
    <w:rsid w:val="00BF0080"/>
    <w:rsid w:val="00BF140B"/>
    <w:rsid w:val="00BF144D"/>
    <w:rsid w:val="00BF21F1"/>
    <w:rsid w:val="00BF3173"/>
    <w:rsid w:val="00BF3374"/>
    <w:rsid w:val="00BF4E47"/>
    <w:rsid w:val="00BF5B3A"/>
    <w:rsid w:val="00BF6387"/>
    <w:rsid w:val="00BF70DF"/>
    <w:rsid w:val="00C00AE7"/>
    <w:rsid w:val="00C017AD"/>
    <w:rsid w:val="00C03D96"/>
    <w:rsid w:val="00C052D8"/>
    <w:rsid w:val="00C065DE"/>
    <w:rsid w:val="00C06743"/>
    <w:rsid w:val="00C06802"/>
    <w:rsid w:val="00C07C9B"/>
    <w:rsid w:val="00C10A56"/>
    <w:rsid w:val="00C11085"/>
    <w:rsid w:val="00C128F0"/>
    <w:rsid w:val="00C132C8"/>
    <w:rsid w:val="00C14E53"/>
    <w:rsid w:val="00C157D5"/>
    <w:rsid w:val="00C16052"/>
    <w:rsid w:val="00C1643C"/>
    <w:rsid w:val="00C16864"/>
    <w:rsid w:val="00C16A1F"/>
    <w:rsid w:val="00C17CA0"/>
    <w:rsid w:val="00C209B5"/>
    <w:rsid w:val="00C2113F"/>
    <w:rsid w:val="00C211A9"/>
    <w:rsid w:val="00C21275"/>
    <w:rsid w:val="00C21671"/>
    <w:rsid w:val="00C222EE"/>
    <w:rsid w:val="00C25247"/>
    <w:rsid w:val="00C252FE"/>
    <w:rsid w:val="00C255A0"/>
    <w:rsid w:val="00C26C44"/>
    <w:rsid w:val="00C26EE8"/>
    <w:rsid w:val="00C276E0"/>
    <w:rsid w:val="00C27E3A"/>
    <w:rsid w:val="00C325ED"/>
    <w:rsid w:val="00C326B2"/>
    <w:rsid w:val="00C33427"/>
    <w:rsid w:val="00C352A5"/>
    <w:rsid w:val="00C35E76"/>
    <w:rsid w:val="00C371FB"/>
    <w:rsid w:val="00C42DFF"/>
    <w:rsid w:val="00C42F12"/>
    <w:rsid w:val="00C43B44"/>
    <w:rsid w:val="00C452E4"/>
    <w:rsid w:val="00C510BD"/>
    <w:rsid w:val="00C52E9C"/>
    <w:rsid w:val="00C55E71"/>
    <w:rsid w:val="00C560EE"/>
    <w:rsid w:val="00C65303"/>
    <w:rsid w:val="00C662CD"/>
    <w:rsid w:val="00C67D73"/>
    <w:rsid w:val="00C70C5D"/>
    <w:rsid w:val="00C7214F"/>
    <w:rsid w:val="00C736A3"/>
    <w:rsid w:val="00C738A7"/>
    <w:rsid w:val="00C738A9"/>
    <w:rsid w:val="00C74B4D"/>
    <w:rsid w:val="00C759A3"/>
    <w:rsid w:val="00C759E4"/>
    <w:rsid w:val="00C7694D"/>
    <w:rsid w:val="00C77ADA"/>
    <w:rsid w:val="00C8000D"/>
    <w:rsid w:val="00C80762"/>
    <w:rsid w:val="00C827EF"/>
    <w:rsid w:val="00C82E3E"/>
    <w:rsid w:val="00C8344F"/>
    <w:rsid w:val="00C841AD"/>
    <w:rsid w:val="00C844CB"/>
    <w:rsid w:val="00C84641"/>
    <w:rsid w:val="00C846C7"/>
    <w:rsid w:val="00C84EC1"/>
    <w:rsid w:val="00C850CC"/>
    <w:rsid w:val="00C8579F"/>
    <w:rsid w:val="00C85DFF"/>
    <w:rsid w:val="00C85EB1"/>
    <w:rsid w:val="00C90891"/>
    <w:rsid w:val="00C90A88"/>
    <w:rsid w:val="00C91AEB"/>
    <w:rsid w:val="00C927DA"/>
    <w:rsid w:val="00C9329A"/>
    <w:rsid w:val="00C93B49"/>
    <w:rsid w:val="00C93BB1"/>
    <w:rsid w:val="00C958F3"/>
    <w:rsid w:val="00CA00D3"/>
    <w:rsid w:val="00CA0193"/>
    <w:rsid w:val="00CA179A"/>
    <w:rsid w:val="00CA1876"/>
    <w:rsid w:val="00CA368A"/>
    <w:rsid w:val="00CA3867"/>
    <w:rsid w:val="00CA3A27"/>
    <w:rsid w:val="00CA3EE9"/>
    <w:rsid w:val="00CA517A"/>
    <w:rsid w:val="00CA653E"/>
    <w:rsid w:val="00CA77F9"/>
    <w:rsid w:val="00CB08C6"/>
    <w:rsid w:val="00CB2159"/>
    <w:rsid w:val="00CB2259"/>
    <w:rsid w:val="00CB29E4"/>
    <w:rsid w:val="00CB39EF"/>
    <w:rsid w:val="00CB5289"/>
    <w:rsid w:val="00CB5BF2"/>
    <w:rsid w:val="00CB6259"/>
    <w:rsid w:val="00CB7308"/>
    <w:rsid w:val="00CB7762"/>
    <w:rsid w:val="00CC0DFF"/>
    <w:rsid w:val="00CC2DA7"/>
    <w:rsid w:val="00CC3DFD"/>
    <w:rsid w:val="00CC41C2"/>
    <w:rsid w:val="00CC6FE0"/>
    <w:rsid w:val="00CC70B0"/>
    <w:rsid w:val="00CD093D"/>
    <w:rsid w:val="00CD123A"/>
    <w:rsid w:val="00CD1ADE"/>
    <w:rsid w:val="00CD254C"/>
    <w:rsid w:val="00CD3858"/>
    <w:rsid w:val="00CD4891"/>
    <w:rsid w:val="00CD4CDE"/>
    <w:rsid w:val="00CD5691"/>
    <w:rsid w:val="00CD6C8B"/>
    <w:rsid w:val="00CD7F91"/>
    <w:rsid w:val="00CE01CA"/>
    <w:rsid w:val="00CE0386"/>
    <w:rsid w:val="00CE1356"/>
    <w:rsid w:val="00CE3623"/>
    <w:rsid w:val="00CE448D"/>
    <w:rsid w:val="00CE56E5"/>
    <w:rsid w:val="00CE6ACB"/>
    <w:rsid w:val="00CF0031"/>
    <w:rsid w:val="00CF025E"/>
    <w:rsid w:val="00CF085A"/>
    <w:rsid w:val="00CF0C99"/>
    <w:rsid w:val="00CF1434"/>
    <w:rsid w:val="00CF2CBC"/>
    <w:rsid w:val="00CF30C0"/>
    <w:rsid w:val="00CF36CB"/>
    <w:rsid w:val="00CF46D3"/>
    <w:rsid w:val="00CF4C7F"/>
    <w:rsid w:val="00CF54EB"/>
    <w:rsid w:val="00CF5FC5"/>
    <w:rsid w:val="00CF7D77"/>
    <w:rsid w:val="00D028DF"/>
    <w:rsid w:val="00D02B99"/>
    <w:rsid w:val="00D03510"/>
    <w:rsid w:val="00D05211"/>
    <w:rsid w:val="00D05A5C"/>
    <w:rsid w:val="00D05B4B"/>
    <w:rsid w:val="00D05B70"/>
    <w:rsid w:val="00D07302"/>
    <w:rsid w:val="00D076FD"/>
    <w:rsid w:val="00D10499"/>
    <w:rsid w:val="00D12CB8"/>
    <w:rsid w:val="00D12FC0"/>
    <w:rsid w:val="00D14D87"/>
    <w:rsid w:val="00D14F8F"/>
    <w:rsid w:val="00D16C1A"/>
    <w:rsid w:val="00D16CE2"/>
    <w:rsid w:val="00D17AD8"/>
    <w:rsid w:val="00D203B3"/>
    <w:rsid w:val="00D20E4D"/>
    <w:rsid w:val="00D21245"/>
    <w:rsid w:val="00D23CBA"/>
    <w:rsid w:val="00D24556"/>
    <w:rsid w:val="00D25D92"/>
    <w:rsid w:val="00D26135"/>
    <w:rsid w:val="00D26312"/>
    <w:rsid w:val="00D26D63"/>
    <w:rsid w:val="00D279C7"/>
    <w:rsid w:val="00D3097A"/>
    <w:rsid w:val="00D32F72"/>
    <w:rsid w:val="00D333F2"/>
    <w:rsid w:val="00D33575"/>
    <w:rsid w:val="00D37444"/>
    <w:rsid w:val="00D37A5A"/>
    <w:rsid w:val="00D402C2"/>
    <w:rsid w:val="00D40EBC"/>
    <w:rsid w:val="00D41A87"/>
    <w:rsid w:val="00D41AF1"/>
    <w:rsid w:val="00D4307B"/>
    <w:rsid w:val="00D450CF"/>
    <w:rsid w:val="00D45D41"/>
    <w:rsid w:val="00D46F53"/>
    <w:rsid w:val="00D47C64"/>
    <w:rsid w:val="00D50406"/>
    <w:rsid w:val="00D5113B"/>
    <w:rsid w:val="00D51ABA"/>
    <w:rsid w:val="00D520E4"/>
    <w:rsid w:val="00D52694"/>
    <w:rsid w:val="00D53C01"/>
    <w:rsid w:val="00D545DB"/>
    <w:rsid w:val="00D54E81"/>
    <w:rsid w:val="00D5535C"/>
    <w:rsid w:val="00D55B87"/>
    <w:rsid w:val="00D56520"/>
    <w:rsid w:val="00D567FB"/>
    <w:rsid w:val="00D57DFA"/>
    <w:rsid w:val="00D60138"/>
    <w:rsid w:val="00D60475"/>
    <w:rsid w:val="00D60736"/>
    <w:rsid w:val="00D60950"/>
    <w:rsid w:val="00D61198"/>
    <w:rsid w:val="00D62C2B"/>
    <w:rsid w:val="00D63588"/>
    <w:rsid w:val="00D63D5C"/>
    <w:rsid w:val="00D6691C"/>
    <w:rsid w:val="00D66B3C"/>
    <w:rsid w:val="00D67B05"/>
    <w:rsid w:val="00D70DBC"/>
    <w:rsid w:val="00D71FB5"/>
    <w:rsid w:val="00D74E57"/>
    <w:rsid w:val="00D7664D"/>
    <w:rsid w:val="00D77424"/>
    <w:rsid w:val="00D77D16"/>
    <w:rsid w:val="00D831D7"/>
    <w:rsid w:val="00D8465F"/>
    <w:rsid w:val="00D84F2F"/>
    <w:rsid w:val="00D85322"/>
    <w:rsid w:val="00D85C7B"/>
    <w:rsid w:val="00D85DDD"/>
    <w:rsid w:val="00D8704E"/>
    <w:rsid w:val="00D90529"/>
    <w:rsid w:val="00D922A6"/>
    <w:rsid w:val="00D928A1"/>
    <w:rsid w:val="00D9442D"/>
    <w:rsid w:val="00D95F20"/>
    <w:rsid w:val="00D9667C"/>
    <w:rsid w:val="00D97046"/>
    <w:rsid w:val="00D9763F"/>
    <w:rsid w:val="00DA175A"/>
    <w:rsid w:val="00DA2833"/>
    <w:rsid w:val="00DA44AD"/>
    <w:rsid w:val="00DA56EA"/>
    <w:rsid w:val="00DA6215"/>
    <w:rsid w:val="00DA66C3"/>
    <w:rsid w:val="00DA6DD1"/>
    <w:rsid w:val="00DB0E27"/>
    <w:rsid w:val="00DB0E74"/>
    <w:rsid w:val="00DB2678"/>
    <w:rsid w:val="00DB2814"/>
    <w:rsid w:val="00DB2853"/>
    <w:rsid w:val="00DB3960"/>
    <w:rsid w:val="00DB4A68"/>
    <w:rsid w:val="00DB6391"/>
    <w:rsid w:val="00DB66EE"/>
    <w:rsid w:val="00DB7494"/>
    <w:rsid w:val="00DC07AA"/>
    <w:rsid w:val="00DC2F2F"/>
    <w:rsid w:val="00DC34CD"/>
    <w:rsid w:val="00DC46ED"/>
    <w:rsid w:val="00DC4B66"/>
    <w:rsid w:val="00DC4E37"/>
    <w:rsid w:val="00DC5D50"/>
    <w:rsid w:val="00DC5EF5"/>
    <w:rsid w:val="00DC71B9"/>
    <w:rsid w:val="00DC7C16"/>
    <w:rsid w:val="00DD0C2C"/>
    <w:rsid w:val="00DD240B"/>
    <w:rsid w:val="00DD4BF9"/>
    <w:rsid w:val="00DD7E5E"/>
    <w:rsid w:val="00DE00E7"/>
    <w:rsid w:val="00DE1690"/>
    <w:rsid w:val="00DE285D"/>
    <w:rsid w:val="00DE4E2F"/>
    <w:rsid w:val="00DE5068"/>
    <w:rsid w:val="00DE560B"/>
    <w:rsid w:val="00DE630B"/>
    <w:rsid w:val="00DE7486"/>
    <w:rsid w:val="00DF1834"/>
    <w:rsid w:val="00DF1EDE"/>
    <w:rsid w:val="00DF1F4A"/>
    <w:rsid w:val="00DF24BD"/>
    <w:rsid w:val="00DF26EE"/>
    <w:rsid w:val="00DF3BD2"/>
    <w:rsid w:val="00DF4663"/>
    <w:rsid w:val="00DF4FC4"/>
    <w:rsid w:val="00DF7117"/>
    <w:rsid w:val="00DF7BB1"/>
    <w:rsid w:val="00E00224"/>
    <w:rsid w:val="00E0101F"/>
    <w:rsid w:val="00E018E8"/>
    <w:rsid w:val="00E026AA"/>
    <w:rsid w:val="00E038CE"/>
    <w:rsid w:val="00E0463C"/>
    <w:rsid w:val="00E0469D"/>
    <w:rsid w:val="00E04B29"/>
    <w:rsid w:val="00E04CCB"/>
    <w:rsid w:val="00E077C9"/>
    <w:rsid w:val="00E105BF"/>
    <w:rsid w:val="00E106BB"/>
    <w:rsid w:val="00E11C02"/>
    <w:rsid w:val="00E12716"/>
    <w:rsid w:val="00E13935"/>
    <w:rsid w:val="00E13DE4"/>
    <w:rsid w:val="00E159E9"/>
    <w:rsid w:val="00E15CB7"/>
    <w:rsid w:val="00E15FD3"/>
    <w:rsid w:val="00E16985"/>
    <w:rsid w:val="00E20E5A"/>
    <w:rsid w:val="00E224FC"/>
    <w:rsid w:val="00E25600"/>
    <w:rsid w:val="00E25A67"/>
    <w:rsid w:val="00E271C2"/>
    <w:rsid w:val="00E30EAF"/>
    <w:rsid w:val="00E31F57"/>
    <w:rsid w:val="00E32159"/>
    <w:rsid w:val="00E3219B"/>
    <w:rsid w:val="00E336C5"/>
    <w:rsid w:val="00E337E9"/>
    <w:rsid w:val="00E3425B"/>
    <w:rsid w:val="00E34794"/>
    <w:rsid w:val="00E35A79"/>
    <w:rsid w:val="00E35CC5"/>
    <w:rsid w:val="00E35E17"/>
    <w:rsid w:val="00E35E92"/>
    <w:rsid w:val="00E40862"/>
    <w:rsid w:val="00E41143"/>
    <w:rsid w:val="00E41279"/>
    <w:rsid w:val="00E41EB5"/>
    <w:rsid w:val="00E43935"/>
    <w:rsid w:val="00E4431C"/>
    <w:rsid w:val="00E447B9"/>
    <w:rsid w:val="00E46512"/>
    <w:rsid w:val="00E4774E"/>
    <w:rsid w:val="00E5001A"/>
    <w:rsid w:val="00E5006C"/>
    <w:rsid w:val="00E502C4"/>
    <w:rsid w:val="00E52535"/>
    <w:rsid w:val="00E53AF8"/>
    <w:rsid w:val="00E53F62"/>
    <w:rsid w:val="00E55ABC"/>
    <w:rsid w:val="00E56CE5"/>
    <w:rsid w:val="00E57323"/>
    <w:rsid w:val="00E57B74"/>
    <w:rsid w:val="00E60AAB"/>
    <w:rsid w:val="00E612FD"/>
    <w:rsid w:val="00E6200B"/>
    <w:rsid w:val="00E62E16"/>
    <w:rsid w:val="00E634A3"/>
    <w:rsid w:val="00E6639F"/>
    <w:rsid w:val="00E67C63"/>
    <w:rsid w:val="00E70E1F"/>
    <w:rsid w:val="00E711AE"/>
    <w:rsid w:val="00E73347"/>
    <w:rsid w:val="00E73729"/>
    <w:rsid w:val="00E7484B"/>
    <w:rsid w:val="00E8093B"/>
    <w:rsid w:val="00E81030"/>
    <w:rsid w:val="00E812BD"/>
    <w:rsid w:val="00E814D6"/>
    <w:rsid w:val="00E81F5D"/>
    <w:rsid w:val="00E82FA7"/>
    <w:rsid w:val="00E8629F"/>
    <w:rsid w:val="00E86549"/>
    <w:rsid w:val="00E87347"/>
    <w:rsid w:val="00E8740D"/>
    <w:rsid w:val="00E876EC"/>
    <w:rsid w:val="00E87916"/>
    <w:rsid w:val="00E901A2"/>
    <w:rsid w:val="00E90B54"/>
    <w:rsid w:val="00E90E2C"/>
    <w:rsid w:val="00E910FC"/>
    <w:rsid w:val="00E92BD8"/>
    <w:rsid w:val="00E94990"/>
    <w:rsid w:val="00E951EC"/>
    <w:rsid w:val="00E9594C"/>
    <w:rsid w:val="00E96112"/>
    <w:rsid w:val="00E97AA9"/>
    <w:rsid w:val="00EA0259"/>
    <w:rsid w:val="00EA09B1"/>
    <w:rsid w:val="00EA0A11"/>
    <w:rsid w:val="00EA1563"/>
    <w:rsid w:val="00EA16D2"/>
    <w:rsid w:val="00EA2C39"/>
    <w:rsid w:val="00EA314A"/>
    <w:rsid w:val="00EA3C24"/>
    <w:rsid w:val="00EA3D76"/>
    <w:rsid w:val="00EA4909"/>
    <w:rsid w:val="00EA6F88"/>
    <w:rsid w:val="00EB0292"/>
    <w:rsid w:val="00EB0D60"/>
    <w:rsid w:val="00EB3438"/>
    <w:rsid w:val="00EB3BAE"/>
    <w:rsid w:val="00EB52D0"/>
    <w:rsid w:val="00EB597F"/>
    <w:rsid w:val="00EB6291"/>
    <w:rsid w:val="00EB73F9"/>
    <w:rsid w:val="00EB7A08"/>
    <w:rsid w:val="00EC0715"/>
    <w:rsid w:val="00EC3FCB"/>
    <w:rsid w:val="00EC6227"/>
    <w:rsid w:val="00EC65A1"/>
    <w:rsid w:val="00EC6A1C"/>
    <w:rsid w:val="00EC6B6E"/>
    <w:rsid w:val="00EC6E93"/>
    <w:rsid w:val="00EC746A"/>
    <w:rsid w:val="00EC7D9F"/>
    <w:rsid w:val="00ED0121"/>
    <w:rsid w:val="00ED01D5"/>
    <w:rsid w:val="00ED147F"/>
    <w:rsid w:val="00ED1C52"/>
    <w:rsid w:val="00ED278D"/>
    <w:rsid w:val="00ED291C"/>
    <w:rsid w:val="00ED2C66"/>
    <w:rsid w:val="00ED5D62"/>
    <w:rsid w:val="00ED622A"/>
    <w:rsid w:val="00ED668A"/>
    <w:rsid w:val="00EE066A"/>
    <w:rsid w:val="00EE2605"/>
    <w:rsid w:val="00EE2CA8"/>
    <w:rsid w:val="00EE3A95"/>
    <w:rsid w:val="00EE4167"/>
    <w:rsid w:val="00EE4B0E"/>
    <w:rsid w:val="00EE4F70"/>
    <w:rsid w:val="00EE5692"/>
    <w:rsid w:val="00EE5A19"/>
    <w:rsid w:val="00EE5BAE"/>
    <w:rsid w:val="00EE6AED"/>
    <w:rsid w:val="00EF0164"/>
    <w:rsid w:val="00EF0CA1"/>
    <w:rsid w:val="00EF4235"/>
    <w:rsid w:val="00EF42C6"/>
    <w:rsid w:val="00EF4DB4"/>
    <w:rsid w:val="00EF53BF"/>
    <w:rsid w:val="00EF5511"/>
    <w:rsid w:val="00EF5D8B"/>
    <w:rsid w:val="00EF60D4"/>
    <w:rsid w:val="00EF75D0"/>
    <w:rsid w:val="00F0129D"/>
    <w:rsid w:val="00F01416"/>
    <w:rsid w:val="00F038A9"/>
    <w:rsid w:val="00F04035"/>
    <w:rsid w:val="00F05407"/>
    <w:rsid w:val="00F0557F"/>
    <w:rsid w:val="00F05D4D"/>
    <w:rsid w:val="00F05D80"/>
    <w:rsid w:val="00F05DFF"/>
    <w:rsid w:val="00F072D8"/>
    <w:rsid w:val="00F07C7D"/>
    <w:rsid w:val="00F07D40"/>
    <w:rsid w:val="00F10310"/>
    <w:rsid w:val="00F10B79"/>
    <w:rsid w:val="00F10D39"/>
    <w:rsid w:val="00F12D23"/>
    <w:rsid w:val="00F13078"/>
    <w:rsid w:val="00F14A93"/>
    <w:rsid w:val="00F15855"/>
    <w:rsid w:val="00F163BC"/>
    <w:rsid w:val="00F16572"/>
    <w:rsid w:val="00F16D32"/>
    <w:rsid w:val="00F16F09"/>
    <w:rsid w:val="00F16F27"/>
    <w:rsid w:val="00F1709D"/>
    <w:rsid w:val="00F17FE1"/>
    <w:rsid w:val="00F2065F"/>
    <w:rsid w:val="00F20E79"/>
    <w:rsid w:val="00F2267B"/>
    <w:rsid w:val="00F2271F"/>
    <w:rsid w:val="00F24C35"/>
    <w:rsid w:val="00F24C97"/>
    <w:rsid w:val="00F279BB"/>
    <w:rsid w:val="00F30653"/>
    <w:rsid w:val="00F31D4A"/>
    <w:rsid w:val="00F322E1"/>
    <w:rsid w:val="00F3232A"/>
    <w:rsid w:val="00F3413D"/>
    <w:rsid w:val="00F346D3"/>
    <w:rsid w:val="00F35F5E"/>
    <w:rsid w:val="00F36B8F"/>
    <w:rsid w:val="00F375C8"/>
    <w:rsid w:val="00F40148"/>
    <w:rsid w:val="00F406E0"/>
    <w:rsid w:val="00F41510"/>
    <w:rsid w:val="00F42619"/>
    <w:rsid w:val="00F427A9"/>
    <w:rsid w:val="00F431B6"/>
    <w:rsid w:val="00F45E15"/>
    <w:rsid w:val="00F47543"/>
    <w:rsid w:val="00F47B11"/>
    <w:rsid w:val="00F47C56"/>
    <w:rsid w:val="00F508B8"/>
    <w:rsid w:val="00F5153F"/>
    <w:rsid w:val="00F52D58"/>
    <w:rsid w:val="00F566D5"/>
    <w:rsid w:val="00F56B59"/>
    <w:rsid w:val="00F57459"/>
    <w:rsid w:val="00F57C32"/>
    <w:rsid w:val="00F635D5"/>
    <w:rsid w:val="00F6508E"/>
    <w:rsid w:val="00F65CD9"/>
    <w:rsid w:val="00F6759F"/>
    <w:rsid w:val="00F67F22"/>
    <w:rsid w:val="00F719AC"/>
    <w:rsid w:val="00F71C39"/>
    <w:rsid w:val="00F727E6"/>
    <w:rsid w:val="00F727F8"/>
    <w:rsid w:val="00F72C47"/>
    <w:rsid w:val="00F7517A"/>
    <w:rsid w:val="00F77036"/>
    <w:rsid w:val="00F77B6B"/>
    <w:rsid w:val="00F77EB0"/>
    <w:rsid w:val="00F804F7"/>
    <w:rsid w:val="00F81146"/>
    <w:rsid w:val="00F81AC1"/>
    <w:rsid w:val="00F8323D"/>
    <w:rsid w:val="00F83CD4"/>
    <w:rsid w:val="00F86CC4"/>
    <w:rsid w:val="00F87101"/>
    <w:rsid w:val="00F9026A"/>
    <w:rsid w:val="00F90E88"/>
    <w:rsid w:val="00F91F8F"/>
    <w:rsid w:val="00F9209E"/>
    <w:rsid w:val="00F922E0"/>
    <w:rsid w:val="00F94ADB"/>
    <w:rsid w:val="00F95763"/>
    <w:rsid w:val="00F96FB2"/>
    <w:rsid w:val="00FA136F"/>
    <w:rsid w:val="00FA1528"/>
    <w:rsid w:val="00FA174D"/>
    <w:rsid w:val="00FA176D"/>
    <w:rsid w:val="00FA3FA0"/>
    <w:rsid w:val="00FA4597"/>
    <w:rsid w:val="00FA4763"/>
    <w:rsid w:val="00FA584D"/>
    <w:rsid w:val="00FA6D2C"/>
    <w:rsid w:val="00FA7BFA"/>
    <w:rsid w:val="00FB06CF"/>
    <w:rsid w:val="00FB08CA"/>
    <w:rsid w:val="00FB3349"/>
    <w:rsid w:val="00FB3879"/>
    <w:rsid w:val="00FB4120"/>
    <w:rsid w:val="00FB47DF"/>
    <w:rsid w:val="00FB4C93"/>
    <w:rsid w:val="00FB7037"/>
    <w:rsid w:val="00FB79E8"/>
    <w:rsid w:val="00FB7DBD"/>
    <w:rsid w:val="00FC051F"/>
    <w:rsid w:val="00FC052B"/>
    <w:rsid w:val="00FC2E5C"/>
    <w:rsid w:val="00FC3B56"/>
    <w:rsid w:val="00FC5F9D"/>
    <w:rsid w:val="00FC7503"/>
    <w:rsid w:val="00FD083F"/>
    <w:rsid w:val="00FD2563"/>
    <w:rsid w:val="00FD446A"/>
    <w:rsid w:val="00FD53AC"/>
    <w:rsid w:val="00FD68A0"/>
    <w:rsid w:val="00FE0B2E"/>
    <w:rsid w:val="00FE110A"/>
    <w:rsid w:val="00FE11AB"/>
    <w:rsid w:val="00FE4E84"/>
    <w:rsid w:val="00FE6651"/>
    <w:rsid w:val="00FE6BD1"/>
    <w:rsid w:val="00FE6D29"/>
    <w:rsid w:val="00FE6E8C"/>
    <w:rsid w:val="00FF04B3"/>
    <w:rsid w:val="00FF0948"/>
    <w:rsid w:val="00FF1125"/>
    <w:rsid w:val="00FF143D"/>
    <w:rsid w:val="00FF4FB9"/>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4450"/>
  <w15:chartTrackingRefBased/>
  <w15:docId w15:val="{B3F085C1-E408-4519-AB3F-A3E2AA7C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951EC"/>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列"/>
    <w:basedOn w:val="a0"/>
    <w:link w:val="26"/>
    <w:uiPriority w:val="34"/>
    <w:qFormat/>
    <w:rsid w:val="00AE116C"/>
    <w:pPr>
      <w:spacing w:after="200" w:line="276" w:lineRule="auto"/>
      <w:ind w:left="720"/>
      <w:contextualSpacing/>
    </w:pPr>
    <w:rPr>
      <w:rFonts w:ascii="Calibri" w:eastAsia="Calibri" w:hAnsi="Calibri"/>
      <w:sz w:val="22"/>
      <w:szCs w:val="22"/>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5"/>
    <w:rsid w:val="00A515A6"/>
    <w:rPr>
      <w:b/>
      <w:bCs/>
    </w:rPr>
  </w:style>
  <w:style w:type="character" w:customStyle="1" w:styleId="13">
    <w:name w:val="批注文字 字符1"/>
    <w:link w:val="af3"/>
    <w:semiHidden/>
    <w:rsid w:val="00A515A6"/>
    <w:rPr>
      <w:lang w:val="en-GB"/>
    </w:rPr>
  </w:style>
  <w:style w:type="character" w:customStyle="1" w:styleId="15">
    <w:name w:val="批注主题 字符1"/>
    <w:link w:val="af6"/>
    <w:rsid w:val="00A515A6"/>
    <w:rPr>
      <w:b/>
      <w:bCs/>
      <w:lang w:val="en-GB"/>
    </w:rPr>
  </w:style>
  <w:style w:type="character" w:customStyle="1" w:styleId="26">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8">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7"/>
    <w:rsid w:val="009860DC"/>
    <w:rPr>
      <w:rFonts w:eastAsia="宋体"/>
    </w:rPr>
  </w:style>
  <w:style w:type="character" w:customStyle="1" w:styleId="17">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7">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772631"/>
    <w:rPr>
      <w:rFonts w:ascii="Calibri" w:eastAsia="Calibri" w:hAnsi="Calibri"/>
      <w:sz w:val="22"/>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A152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97297053">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468833">
      <w:bodyDiv w:val="1"/>
      <w:marLeft w:val="0"/>
      <w:marRight w:val="0"/>
      <w:marTop w:val="0"/>
      <w:marBottom w:val="0"/>
      <w:divBdr>
        <w:top w:val="none" w:sz="0" w:space="0" w:color="auto"/>
        <w:left w:val="none" w:sz="0" w:space="0" w:color="auto"/>
        <w:bottom w:val="none" w:sz="0" w:space="0" w:color="auto"/>
        <w:right w:val="none" w:sz="0" w:space="0" w:color="auto"/>
      </w:divBdr>
    </w:div>
    <w:div w:id="1353729978">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7279259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685254">
      <w:bodyDiv w:val="1"/>
      <w:marLeft w:val="0"/>
      <w:marRight w:val="0"/>
      <w:marTop w:val="0"/>
      <w:marBottom w:val="0"/>
      <w:divBdr>
        <w:top w:val="none" w:sz="0" w:space="0" w:color="auto"/>
        <w:left w:val="none" w:sz="0" w:space="0" w:color="auto"/>
        <w:bottom w:val="none" w:sz="0" w:space="0" w:color="auto"/>
        <w:right w:val="none" w:sz="0" w:space="0" w:color="auto"/>
      </w:divBdr>
      <w:divsChild>
        <w:div w:id="1262227324">
          <w:marLeft w:val="1800"/>
          <w:marRight w:val="0"/>
          <w:marTop w:val="77"/>
          <w:marBottom w:val="0"/>
          <w:divBdr>
            <w:top w:val="none" w:sz="0" w:space="0" w:color="auto"/>
            <w:left w:val="none" w:sz="0" w:space="0" w:color="auto"/>
            <w:bottom w:val="none" w:sz="0" w:space="0" w:color="auto"/>
            <w:right w:val="none" w:sz="0" w:space="0" w:color="auto"/>
          </w:divBdr>
        </w:div>
        <w:div w:id="1413162039">
          <w:marLeft w:val="1166"/>
          <w:marRight w:val="0"/>
          <w:marTop w:val="96"/>
          <w:marBottom w:val="0"/>
          <w:divBdr>
            <w:top w:val="none" w:sz="0" w:space="0" w:color="auto"/>
            <w:left w:val="none" w:sz="0" w:space="0" w:color="auto"/>
            <w:bottom w:val="none" w:sz="0" w:space="0" w:color="auto"/>
            <w:right w:val="none" w:sz="0" w:space="0" w:color="auto"/>
          </w:divBdr>
        </w:div>
        <w:div w:id="1736121538">
          <w:marLeft w:val="1166"/>
          <w:marRight w:val="0"/>
          <w:marTop w:val="96"/>
          <w:marBottom w:val="0"/>
          <w:divBdr>
            <w:top w:val="none" w:sz="0" w:space="0" w:color="auto"/>
            <w:left w:val="none" w:sz="0" w:space="0" w:color="auto"/>
            <w:bottom w:val="none" w:sz="0" w:space="0" w:color="auto"/>
            <w:right w:val="none" w:sz="0" w:space="0" w:color="auto"/>
          </w:divBdr>
        </w:div>
        <w:div w:id="1784686238">
          <w:marLeft w:val="547"/>
          <w:marRight w:val="0"/>
          <w:marTop w:val="115"/>
          <w:marBottom w:val="0"/>
          <w:divBdr>
            <w:top w:val="none" w:sz="0" w:space="0" w:color="auto"/>
            <w:left w:val="none" w:sz="0" w:space="0" w:color="auto"/>
            <w:bottom w:val="none" w:sz="0" w:space="0" w:color="auto"/>
            <w:right w:val="none" w:sz="0" w:space="0" w:color="auto"/>
          </w:divBdr>
        </w:div>
        <w:div w:id="2039694940">
          <w:marLeft w:val="1800"/>
          <w:marRight w:val="0"/>
          <w:marTop w:val="77"/>
          <w:marBottom w:val="0"/>
          <w:divBdr>
            <w:top w:val="none" w:sz="0" w:space="0" w:color="auto"/>
            <w:left w:val="none" w:sz="0" w:space="0" w:color="auto"/>
            <w:bottom w:val="none" w:sz="0" w:space="0" w:color="auto"/>
            <w:right w:val="none" w:sz="0" w:space="0" w:color="auto"/>
          </w:divBdr>
        </w:div>
        <w:div w:id="2108382148">
          <w:marLeft w:val="547"/>
          <w:marRight w:val="0"/>
          <w:marTop w:val="115"/>
          <w:marBottom w:val="0"/>
          <w:divBdr>
            <w:top w:val="none" w:sz="0" w:space="0" w:color="auto"/>
            <w:left w:val="none" w:sz="0" w:space="0" w:color="auto"/>
            <w:bottom w:val="none" w:sz="0" w:space="0" w:color="auto"/>
            <w:right w:val="none" w:sz="0" w:space="0" w:color="auto"/>
          </w:divBdr>
        </w:div>
        <w:div w:id="2135516009">
          <w:marLeft w:val="1166"/>
          <w:marRight w:val="0"/>
          <w:marTop w:val="9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00EF-97BA-411C-91CA-479435B61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1</Pages>
  <Words>1334</Words>
  <Characters>7607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8924</CharactersWithSpaces>
  <SharedDoc>false</SharedDoc>
  <HyperlinkBase/>
  <HLinks>
    <vt:vector size="6" baseType="variant">
      <vt:variant>
        <vt:i4>3932239</vt:i4>
      </vt:variant>
      <vt:variant>
        <vt:i4>18</vt:i4>
      </vt:variant>
      <vt:variant>
        <vt:i4>0</vt:i4>
      </vt:variant>
      <vt:variant>
        <vt:i4>5</vt:i4>
      </vt:variant>
      <vt:variant>
        <vt:lpwstr>https://www.3gpp.org/ftp/TSG_RAN/WG4_Radio/TSGR4_101-bis-e/Docs/R4-2200976.zip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Ruixin Wang (vivo)</cp:lastModifiedBy>
  <cp:revision>135</cp:revision>
  <dcterms:created xsi:type="dcterms:W3CDTF">2024-02-17T12:14:00Z</dcterms:created>
  <dcterms:modified xsi:type="dcterms:W3CDTF">2024-02-19T11:54:00Z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